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023" w:rsidRPr="00602022" w:rsidRDefault="008D7023">
      <w:pPr>
        <w:ind w:firstLineChars="200" w:firstLine="880"/>
        <w:jc w:val="center"/>
        <w:rPr>
          <w:rFonts w:ascii="Times New Roman" w:eastAsia="方正小标宋_GBK" w:hAnsi="Times New Roman"/>
          <w:sz w:val="44"/>
          <w:szCs w:val="44"/>
        </w:rPr>
      </w:pPr>
      <w:r w:rsidRPr="00602022">
        <w:rPr>
          <w:rFonts w:ascii="Times New Roman" w:eastAsia="方正小标宋_GBK" w:hAnsi="Times New Roman" w:hint="eastAsia"/>
          <w:sz w:val="44"/>
          <w:szCs w:val="44"/>
        </w:rPr>
        <w:t>河北省财政厅</w:t>
      </w:r>
      <w:r w:rsidRPr="00602022">
        <w:rPr>
          <w:rFonts w:ascii="Times New Roman" w:eastAsia="方正小标宋_GBK" w:hAnsi="Times New Roman"/>
          <w:sz w:val="44"/>
          <w:szCs w:val="44"/>
        </w:rPr>
        <w:t>2019</w:t>
      </w:r>
      <w:r w:rsidRPr="00602022">
        <w:rPr>
          <w:rFonts w:ascii="Times New Roman" w:eastAsia="方正小标宋_GBK" w:hAnsi="Times New Roman" w:hint="eastAsia"/>
          <w:sz w:val="44"/>
          <w:szCs w:val="44"/>
        </w:rPr>
        <w:t>年部门预算信息公开情况说明</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hint="eastAsia"/>
          <w:sz w:val="32"/>
          <w:szCs w:val="32"/>
        </w:rPr>
        <w:t>按照《预算法》、《地方预决算公开操作规程》和《河北省省级预算公开办法》规定，现将河北鹿泉经济开发区管理委员会</w:t>
      </w:r>
      <w:r w:rsidRPr="00602022">
        <w:rPr>
          <w:rFonts w:ascii="仿宋" w:eastAsia="仿宋" w:hAnsi="仿宋" w:cs="仿宋"/>
          <w:sz w:val="32"/>
          <w:szCs w:val="32"/>
        </w:rPr>
        <w:t>2019</w:t>
      </w:r>
      <w:r w:rsidRPr="00602022">
        <w:rPr>
          <w:rFonts w:ascii="仿宋" w:eastAsia="仿宋" w:hAnsi="仿宋" w:cs="仿宋" w:hint="eastAsia"/>
          <w:sz w:val="32"/>
          <w:szCs w:val="32"/>
        </w:rPr>
        <w:t>年部门预算公开如下：</w:t>
      </w:r>
    </w:p>
    <w:p w:rsidR="008D7023" w:rsidRPr="00602022" w:rsidRDefault="008D7023">
      <w:pPr>
        <w:ind w:firstLine="640"/>
        <w:rPr>
          <w:rFonts w:ascii="黑体" w:eastAsia="黑体" w:hAnsi="黑体"/>
          <w:sz w:val="32"/>
          <w:szCs w:val="32"/>
        </w:rPr>
      </w:pPr>
      <w:r w:rsidRPr="00602022">
        <w:rPr>
          <w:rFonts w:ascii="黑体" w:eastAsia="黑体" w:hAnsi="黑体" w:hint="eastAsia"/>
          <w:sz w:val="32"/>
          <w:szCs w:val="32"/>
        </w:rPr>
        <w:t>一、部门职责及机构设置情况</w:t>
      </w:r>
    </w:p>
    <w:p w:rsidR="008D7023" w:rsidRPr="00602022" w:rsidRDefault="008D7023" w:rsidP="00C11B74">
      <w:pPr>
        <w:ind w:firstLineChars="200" w:firstLine="643"/>
        <w:rPr>
          <w:rFonts w:ascii="Times New Roman" w:eastAsia="方正仿宋_GBK" w:hAnsi="Times New Roman"/>
          <w:b/>
          <w:sz w:val="32"/>
          <w:szCs w:val="32"/>
        </w:rPr>
      </w:pPr>
      <w:r w:rsidRPr="00602022">
        <w:rPr>
          <w:rFonts w:ascii="Times New Roman" w:eastAsia="方正仿宋_GBK" w:hAnsi="Times New Roman" w:hint="eastAsia"/>
          <w:b/>
          <w:sz w:val="32"/>
          <w:szCs w:val="32"/>
        </w:rPr>
        <w:t>部门职责：</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中共河北鹿泉经济开发区工作委员会主要职责：贯彻落实党的路线、方针、政策和上级党委的决议、指示；研究辖区内重大经济社会发展问题；按照授权和管理权限负责辖区内干部管理；负责辖区党的组织、思想、党风廉政建设和其他党务工作；负责宣传和精神文明建设工作；组织协调辖区内社会治安综合治理和维护稳定工作；配合做好党的纪律检查工作；负责辖区工会、共青团、妇联等群团工作；承担鹿泉区赋予的其他职责。</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河北鹿泉经济开发区管理委员会主要职责：编制辖区的总体规划和经济、社会发展规划，经批准后组织实施；负责辖区区域性城市发展规划、国土利用规划，经批准后组织实施；负责区委、区政府下放开发区行政许可等权力事项办理；负责辖区基础设施、公用设施的建设与管理；负责辖区财政管理，实施辖区内财政预算、决算、国有资产管理和财政监督工作；负责招商引资、进出口贸易和国内外经济技术合作工作；对区内上级有关部门派驻机构实施双重领导；负责鹿泉区政府交办的其他事项。</w:t>
      </w:r>
    </w:p>
    <w:p w:rsidR="008D7023" w:rsidRPr="00602022" w:rsidRDefault="008D7023" w:rsidP="00C11B74">
      <w:pPr>
        <w:widowControl/>
        <w:shd w:val="clear" w:color="auto" w:fill="FFFFFF"/>
        <w:spacing w:line="579" w:lineRule="exact"/>
        <w:ind w:firstLineChars="197" w:firstLine="633"/>
        <w:jc w:val="left"/>
        <w:rPr>
          <w:rFonts w:ascii="宋体" w:cs="Arial"/>
          <w:b/>
          <w:kern w:val="0"/>
          <w:sz w:val="32"/>
          <w:szCs w:val="32"/>
          <w:shd w:val="clear" w:color="auto" w:fill="FFFFFF"/>
        </w:rPr>
      </w:pPr>
      <w:r w:rsidRPr="00602022">
        <w:rPr>
          <w:rFonts w:ascii="宋体" w:hAnsi="宋体" w:cs="Arial" w:hint="eastAsia"/>
          <w:b/>
          <w:kern w:val="0"/>
          <w:sz w:val="32"/>
          <w:szCs w:val="32"/>
          <w:shd w:val="clear" w:color="auto" w:fill="FFFFFF"/>
        </w:rPr>
        <w:t>综合办公室（人力资源局）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w:t>
      </w:r>
      <w:r w:rsidRPr="004526C0">
        <w:rPr>
          <w:rFonts w:ascii="仿宋" w:eastAsia="仿宋" w:hAnsi="仿宋" w:cs="仿宋" w:hint="eastAsia"/>
          <w:sz w:val="32"/>
          <w:szCs w:val="32"/>
        </w:rPr>
        <w:t>贯彻落实党的路线、方针、政策和上级党委的决议、指示；</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2.</w:t>
      </w:r>
      <w:r w:rsidRPr="004526C0">
        <w:rPr>
          <w:rFonts w:ascii="仿宋" w:eastAsia="仿宋" w:hAnsi="仿宋" w:cs="仿宋" w:hint="eastAsia"/>
          <w:sz w:val="32"/>
          <w:szCs w:val="32"/>
        </w:rPr>
        <w:t>负责辖区内党的组织、思想和其他党务工作；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3.</w:t>
      </w:r>
      <w:r w:rsidRPr="004526C0">
        <w:rPr>
          <w:rFonts w:ascii="仿宋" w:eastAsia="仿宋" w:hAnsi="仿宋" w:cs="仿宋" w:hint="eastAsia"/>
          <w:sz w:val="32"/>
          <w:szCs w:val="32"/>
        </w:rPr>
        <w:t>负责开发区机关和所属单位的基层党组织建设、群团、人民武装和新农村建设等相关工作；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 xml:space="preserve">    4.</w:t>
      </w:r>
      <w:r w:rsidRPr="004526C0">
        <w:rPr>
          <w:rFonts w:ascii="仿宋" w:eastAsia="仿宋" w:hAnsi="仿宋" w:cs="仿宋" w:hint="eastAsia"/>
          <w:sz w:val="32"/>
          <w:szCs w:val="32"/>
        </w:rPr>
        <w:t>负责与人大、政协的联系</w:t>
      </w:r>
      <w:r w:rsidRPr="004526C0">
        <w:rPr>
          <w:rFonts w:ascii="仿宋" w:eastAsia="仿宋" w:hAnsi="仿宋" w:cs="仿宋"/>
          <w:sz w:val="32"/>
          <w:szCs w:val="32"/>
        </w:rPr>
        <w:t>;</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5.</w:t>
      </w:r>
      <w:r w:rsidRPr="004526C0">
        <w:rPr>
          <w:rFonts w:ascii="仿宋" w:eastAsia="仿宋" w:hAnsi="仿宋" w:cs="仿宋" w:hint="eastAsia"/>
          <w:sz w:val="32"/>
          <w:szCs w:val="32"/>
        </w:rPr>
        <w:t>负责宣传、精神文明建设、知识分子、综合治理等方面的工作；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6.</w:t>
      </w:r>
      <w:r w:rsidRPr="004526C0">
        <w:rPr>
          <w:rFonts w:ascii="仿宋" w:eastAsia="仿宋" w:hAnsi="仿宋" w:cs="仿宋" w:hint="eastAsia"/>
          <w:sz w:val="32"/>
          <w:szCs w:val="32"/>
        </w:rPr>
        <w:t>负责重大经济社会发展问题的调研工作；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7</w:t>
      </w:r>
      <w:r w:rsidRPr="004526C0">
        <w:rPr>
          <w:rFonts w:ascii="仿宋" w:eastAsia="仿宋" w:hAnsi="仿宋" w:cs="仿宋" w:hint="eastAsia"/>
          <w:sz w:val="32"/>
          <w:szCs w:val="32"/>
        </w:rPr>
        <w:t>、负责机关公文以及行政、后勤、保密的工作；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8</w:t>
      </w:r>
      <w:r w:rsidRPr="004526C0">
        <w:rPr>
          <w:rFonts w:ascii="仿宋" w:eastAsia="仿宋" w:hAnsi="仿宋" w:cs="仿宋" w:hint="eastAsia"/>
          <w:sz w:val="32"/>
          <w:szCs w:val="32"/>
        </w:rPr>
        <w:t>、按照授权和管理权限负责辖区内干部管理；</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9</w:t>
      </w:r>
      <w:r w:rsidRPr="004526C0">
        <w:rPr>
          <w:rFonts w:ascii="仿宋" w:eastAsia="仿宋" w:hAnsi="仿宋" w:cs="仿宋" w:hint="eastAsia"/>
          <w:sz w:val="32"/>
          <w:szCs w:val="32"/>
        </w:rPr>
        <w:t>、按照有关规定负责机构编制和人力资源相关工作；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10</w:t>
      </w:r>
      <w:r w:rsidRPr="004526C0">
        <w:rPr>
          <w:rFonts w:ascii="仿宋" w:eastAsia="仿宋" w:hAnsi="仿宋" w:cs="仿宋" w:hint="eastAsia"/>
          <w:sz w:val="32"/>
          <w:szCs w:val="32"/>
        </w:rPr>
        <w:t>、负责人事和薪酬改革工作，建立和维护绩效考核体系；</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11</w:t>
      </w:r>
      <w:r w:rsidRPr="004526C0">
        <w:rPr>
          <w:rFonts w:ascii="仿宋" w:eastAsia="仿宋" w:hAnsi="仿宋" w:cs="仿宋" w:hint="eastAsia"/>
          <w:sz w:val="32"/>
          <w:szCs w:val="32"/>
        </w:rPr>
        <w:t>、按有关规定负责干部和职工的考核、奖惩、培训、教育工作；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12</w:t>
      </w:r>
      <w:r w:rsidRPr="004526C0">
        <w:rPr>
          <w:rFonts w:ascii="仿宋" w:eastAsia="仿宋" w:hAnsi="仿宋" w:cs="仿宋" w:hint="eastAsia"/>
          <w:sz w:val="32"/>
          <w:szCs w:val="32"/>
        </w:rPr>
        <w:t>、负责招才智，负责人才、劳动力市场建设与管理。</w:t>
      </w:r>
    </w:p>
    <w:p w:rsidR="008D7023" w:rsidRPr="00602022" w:rsidRDefault="008D7023" w:rsidP="00C11B74">
      <w:pPr>
        <w:widowControl/>
        <w:shd w:val="clear" w:color="auto" w:fill="FFFFFF"/>
        <w:spacing w:line="579" w:lineRule="exact"/>
        <w:ind w:firstLine="640"/>
        <w:jc w:val="left"/>
        <w:rPr>
          <w:rFonts w:ascii="宋体" w:cs="Arial"/>
          <w:b/>
          <w:kern w:val="0"/>
          <w:sz w:val="32"/>
          <w:szCs w:val="32"/>
          <w:shd w:val="clear" w:color="auto" w:fill="FFFFFF"/>
        </w:rPr>
      </w:pPr>
      <w:r w:rsidRPr="00602022">
        <w:rPr>
          <w:rFonts w:ascii="宋体" w:hAnsi="宋体" w:cs="Arial" w:hint="eastAsia"/>
          <w:b/>
          <w:kern w:val="0"/>
          <w:sz w:val="32"/>
          <w:szCs w:val="32"/>
          <w:shd w:val="clear" w:color="auto" w:fill="FFFFFF"/>
        </w:rPr>
        <w:t>行政审批局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负责区委、区政府下放开发区行政许可等权利事项办理，做好地税、规划、环保、国土、消防等相关区直部门派驻开发区审批窗口人员管理及相关业务衔接。</w:t>
      </w:r>
    </w:p>
    <w:p w:rsidR="008D7023" w:rsidRPr="00602022" w:rsidRDefault="008D7023" w:rsidP="00C11B74">
      <w:pPr>
        <w:widowControl/>
        <w:shd w:val="clear" w:color="auto" w:fill="FFFFFF"/>
        <w:spacing w:line="579" w:lineRule="exact"/>
        <w:ind w:firstLine="640"/>
        <w:jc w:val="left"/>
        <w:rPr>
          <w:rFonts w:ascii="宋体" w:cs="Arial"/>
          <w:b/>
          <w:kern w:val="0"/>
          <w:sz w:val="32"/>
          <w:szCs w:val="32"/>
          <w:shd w:val="clear" w:color="auto" w:fill="FFFFFF"/>
        </w:rPr>
      </w:pPr>
      <w:r w:rsidRPr="00602022">
        <w:rPr>
          <w:rFonts w:ascii="宋体" w:hAnsi="宋体" w:cs="Arial" w:hint="eastAsia"/>
          <w:b/>
          <w:kern w:val="0"/>
          <w:sz w:val="32"/>
          <w:szCs w:val="32"/>
          <w:shd w:val="clear" w:color="auto" w:fill="FFFFFF"/>
        </w:rPr>
        <w:t>社会事务局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负责教育、文化、卫生、人口与计划生育、民政、社会事务、社区服务、维护社会稳定工作。负责社区服务工作。</w:t>
      </w:r>
    </w:p>
    <w:p w:rsidR="008D7023" w:rsidRPr="00602022" w:rsidRDefault="008D7023" w:rsidP="00C11B74">
      <w:pPr>
        <w:widowControl/>
        <w:shd w:val="clear" w:color="auto" w:fill="FFFFFF"/>
        <w:spacing w:line="579" w:lineRule="exact"/>
        <w:ind w:firstLine="640"/>
        <w:jc w:val="left"/>
        <w:rPr>
          <w:rFonts w:ascii="宋体" w:cs="Arial"/>
          <w:b/>
          <w:kern w:val="0"/>
          <w:sz w:val="32"/>
          <w:szCs w:val="32"/>
          <w:shd w:val="clear" w:color="auto" w:fill="FFFFFF"/>
        </w:rPr>
      </w:pPr>
      <w:r w:rsidRPr="00602022">
        <w:rPr>
          <w:rFonts w:ascii="宋体" w:hAnsi="宋体" w:cs="Arial" w:hint="eastAsia"/>
          <w:b/>
          <w:kern w:val="0"/>
          <w:sz w:val="32"/>
          <w:szCs w:val="32"/>
          <w:shd w:val="clear" w:color="auto" w:fill="FFFFFF"/>
        </w:rPr>
        <w:t>规划建设局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w:t>
      </w:r>
      <w:r w:rsidRPr="004526C0">
        <w:rPr>
          <w:rFonts w:ascii="仿宋" w:eastAsia="仿宋" w:hAnsi="仿宋" w:cs="仿宋" w:hint="eastAsia"/>
          <w:sz w:val="32"/>
          <w:szCs w:val="32"/>
        </w:rPr>
        <w:t>组织开发区规划编制和实施工作；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2.</w:t>
      </w:r>
      <w:r w:rsidRPr="004526C0">
        <w:rPr>
          <w:rFonts w:ascii="仿宋" w:eastAsia="仿宋" w:hAnsi="仿宋" w:cs="仿宋" w:hint="eastAsia"/>
          <w:sz w:val="32"/>
          <w:szCs w:val="32"/>
        </w:rPr>
        <w:t>编制辖区区域性城市发展规划；</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3</w:t>
      </w:r>
      <w:r w:rsidRPr="004526C0">
        <w:rPr>
          <w:rFonts w:ascii="仿宋" w:eastAsia="仿宋" w:hAnsi="仿宋" w:cs="仿宋" w:hint="eastAsia"/>
          <w:sz w:val="32"/>
          <w:szCs w:val="32"/>
        </w:rPr>
        <w:t>、负责市政公共设施建设、管理、维护相关工作；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4</w:t>
      </w:r>
      <w:r w:rsidRPr="004526C0">
        <w:rPr>
          <w:rFonts w:ascii="仿宋" w:eastAsia="仿宋" w:hAnsi="仿宋" w:cs="仿宋" w:hint="eastAsia"/>
          <w:sz w:val="32"/>
          <w:szCs w:val="32"/>
        </w:rPr>
        <w:t>、负责交通、环卫、城市园林绿化工作，负责城市管理工作；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5</w:t>
      </w:r>
      <w:r w:rsidRPr="004526C0">
        <w:rPr>
          <w:rFonts w:ascii="仿宋" w:eastAsia="仿宋" w:hAnsi="仿宋" w:cs="仿宋" w:hint="eastAsia"/>
          <w:sz w:val="32"/>
          <w:szCs w:val="32"/>
        </w:rPr>
        <w:t>、负责建筑工地管理、负责企业与基础设施对接工作。</w:t>
      </w:r>
    </w:p>
    <w:p w:rsidR="008D7023" w:rsidRPr="00602022" w:rsidRDefault="008D7023" w:rsidP="00C11B74">
      <w:pPr>
        <w:widowControl/>
        <w:shd w:val="clear" w:color="auto" w:fill="FFFFFF"/>
        <w:spacing w:line="579" w:lineRule="exact"/>
        <w:ind w:firstLine="640"/>
        <w:jc w:val="left"/>
        <w:rPr>
          <w:rFonts w:ascii="宋体" w:cs="Arial"/>
          <w:b/>
          <w:kern w:val="0"/>
          <w:sz w:val="32"/>
          <w:szCs w:val="32"/>
          <w:shd w:val="clear" w:color="auto" w:fill="FFFFFF"/>
        </w:rPr>
      </w:pPr>
      <w:r w:rsidRPr="00602022">
        <w:rPr>
          <w:rFonts w:ascii="宋体" w:hAnsi="宋体" w:cs="Arial" w:hint="eastAsia"/>
          <w:b/>
          <w:kern w:val="0"/>
          <w:sz w:val="32"/>
          <w:szCs w:val="32"/>
          <w:shd w:val="clear" w:color="auto" w:fill="FFFFFF"/>
        </w:rPr>
        <w:t>经济发展局（招商局）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w:t>
      </w:r>
      <w:r w:rsidRPr="004526C0">
        <w:rPr>
          <w:rFonts w:ascii="仿宋" w:eastAsia="仿宋" w:hAnsi="仿宋" w:cs="仿宋" w:hint="eastAsia"/>
          <w:sz w:val="32"/>
          <w:szCs w:val="32"/>
        </w:rPr>
        <w:t>、负责编制开发区经济发展规划及各类统计报表的编制和统计分析等方面的工作，负责辖区内环境保护和安全生产、消防安全等方面的工作；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2</w:t>
      </w:r>
      <w:r w:rsidRPr="004526C0">
        <w:rPr>
          <w:rFonts w:ascii="仿宋" w:eastAsia="仿宋" w:hAnsi="仿宋" w:cs="仿宋" w:hint="eastAsia"/>
          <w:sz w:val="32"/>
          <w:szCs w:val="32"/>
        </w:rPr>
        <w:t>、负责编制环评工作；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3</w:t>
      </w:r>
      <w:r w:rsidRPr="004526C0">
        <w:rPr>
          <w:rFonts w:ascii="仿宋" w:eastAsia="仿宋" w:hAnsi="仿宋" w:cs="仿宋" w:hint="eastAsia"/>
          <w:sz w:val="32"/>
          <w:szCs w:val="32"/>
        </w:rPr>
        <w:t>、负责开发区对外招商宣传、各类招商活动的组织协调工作；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4</w:t>
      </w:r>
      <w:r w:rsidRPr="004526C0">
        <w:rPr>
          <w:rFonts w:ascii="仿宋" w:eastAsia="仿宋" w:hAnsi="仿宋" w:cs="仿宋" w:hint="eastAsia"/>
          <w:sz w:val="32"/>
          <w:szCs w:val="32"/>
        </w:rPr>
        <w:t>、负责招商引资工作；进出口贸易和国内外经济技术合作工作；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5</w:t>
      </w:r>
      <w:r w:rsidRPr="004526C0">
        <w:rPr>
          <w:rFonts w:ascii="仿宋" w:eastAsia="仿宋" w:hAnsi="仿宋" w:cs="仿宋" w:hint="eastAsia"/>
          <w:sz w:val="32"/>
          <w:szCs w:val="32"/>
        </w:rPr>
        <w:t>、负责国土规划，土地手续跑办工作；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6</w:t>
      </w:r>
      <w:r w:rsidRPr="004526C0">
        <w:rPr>
          <w:rFonts w:ascii="仿宋" w:eastAsia="仿宋" w:hAnsi="仿宋" w:cs="仿宋" w:hint="eastAsia"/>
          <w:sz w:val="32"/>
          <w:szCs w:val="32"/>
        </w:rPr>
        <w:t>、负责项目落地协调推进工作；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7</w:t>
      </w:r>
      <w:r w:rsidRPr="004526C0">
        <w:rPr>
          <w:rFonts w:ascii="仿宋" w:eastAsia="仿宋" w:hAnsi="仿宋" w:cs="仿宋" w:hint="eastAsia"/>
          <w:sz w:val="32"/>
          <w:szCs w:val="32"/>
        </w:rPr>
        <w:t>、负责项目其他服务工作。</w:t>
      </w:r>
    </w:p>
    <w:p w:rsidR="008D7023" w:rsidRPr="00602022" w:rsidRDefault="008D7023" w:rsidP="00C11B74">
      <w:pPr>
        <w:widowControl/>
        <w:shd w:val="clear" w:color="auto" w:fill="FFFFFF"/>
        <w:spacing w:line="579" w:lineRule="exact"/>
        <w:ind w:firstLine="640"/>
        <w:jc w:val="left"/>
        <w:rPr>
          <w:rFonts w:ascii="宋体" w:cs="Arial"/>
          <w:b/>
          <w:kern w:val="0"/>
          <w:sz w:val="32"/>
          <w:szCs w:val="32"/>
        </w:rPr>
      </w:pPr>
      <w:r w:rsidRPr="00602022">
        <w:rPr>
          <w:rFonts w:ascii="宋体" w:hAnsi="宋体" w:cs="Arial" w:hint="eastAsia"/>
          <w:b/>
          <w:kern w:val="0"/>
          <w:sz w:val="32"/>
          <w:szCs w:val="32"/>
        </w:rPr>
        <w:t>财政局</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1</w:t>
      </w:r>
      <w:r w:rsidRPr="004526C0">
        <w:rPr>
          <w:rFonts w:ascii="仿宋" w:eastAsia="仿宋" w:hAnsi="仿宋" w:cs="仿宋" w:hint="eastAsia"/>
          <w:sz w:val="32"/>
          <w:szCs w:val="32"/>
        </w:rPr>
        <w:t>、编制开发区年度财政预决算、财政、财务活动管理；</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2</w:t>
      </w:r>
      <w:r w:rsidRPr="004526C0">
        <w:rPr>
          <w:rFonts w:ascii="仿宋" w:eastAsia="仿宋" w:hAnsi="仿宋" w:cs="仿宋" w:hint="eastAsia"/>
          <w:sz w:val="32"/>
          <w:szCs w:val="32"/>
        </w:rPr>
        <w:t>、农村经济财务管理；</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3</w:t>
      </w:r>
      <w:r w:rsidRPr="004526C0">
        <w:rPr>
          <w:rFonts w:ascii="仿宋" w:eastAsia="仿宋" w:hAnsi="仿宋" w:cs="仿宋" w:hint="eastAsia"/>
          <w:sz w:val="32"/>
          <w:szCs w:val="32"/>
        </w:rPr>
        <w:t>、负责国有资产管理和财政监督工作；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4</w:t>
      </w:r>
      <w:r w:rsidRPr="004526C0">
        <w:rPr>
          <w:rFonts w:ascii="仿宋" w:eastAsia="仿宋" w:hAnsi="仿宋" w:cs="仿宋" w:hint="eastAsia"/>
          <w:sz w:val="32"/>
          <w:szCs w:val="32"/>
        </w:rPr>
        <w:t>、负责协调税费征收、税务稽查、税务管理工作；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5</w:t>
      </w:r>
      <w:r w:rsidRPr="004526C0">
        <w:rPr>
          <w:rFonts w:ascii="仿宋" w:eastAsia="仿宋" w:hAnsi="仿宋" w:cs="仿宋" w:hint="eastAsia"/>
          <w:sz w:val="32"/>
          <w:szCs w:val="32"/>
        </w:rPr>
        <w:t>、负责规划建设项目的工程决算公司；</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6</w:t>
      </w:r>
      <w:r w:rsidRPr="004526C0">
        <w:rPr>
          <w:rFonts w:ascii="仿宋" w:eastAsia="仿宋" w:hAnsi="仿宋" w:cs="仿宋" w:hint="eastAsia"/>
          <w:sz w:val="32"/>
          <w:szCs w:val="32"/>
        </w:rPr>
        <w:t>、负责辖区农机推广体系建设与管理工作；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7</w:t>
      </w:r>
      <w:r w:rsidRPr="004526C0">
        <w:rPr>
          <w:rFonts w:ascii="仿宋" w:eastAsia="仿宋" w:hAnsi="仿宋" w:cs="仿宋" w:hint="eastAsia"/>
          <w:sz w:val="32"/>
          <w:szCs w:val="32"/>
        </w:rPr>
        <w:t>、负责机关人员的社保、医保、住房公积金缴纳、由编制人员调资等工作；</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sz w:val="32"/>
          <w:szCs w:val="32"/>
        </w:rPr>
        <w:t>8</w:t>
      </w:r>
      <w:r w:rsidRPr="004526C0">
        <w:rPr>
          <w:rFonts w:ascii="仿宋" w:eastAsia="仿宋" w:hAnsi="仿宋" w:cs="仿宋" w:hint="eastAsia"/>
          <w:sz w:val="32"/>
          <w:szCs w:val="32"/>
        </w:rPr>
        <w:t>、负责投融资平台工作。</w:t>
      </w:r>
    </w:p>
    <w:p w:rsidR="008D7023" w:rsidRPr="004526C0" w:rsidRDefault="008D7023" w:rsidP="004526C0">
      <w:pPr>
        <w:ind w:firstLineChars="200" w:firstLine="643"/>
        <w:rPr>
          <w:rFonts w:ascii="Times New Roman" w:eastAsia="方正仿宋_GBK" w:hAnsi="Times New Roman"/>
          <w:b/>
          <w:sz w:val="32"/>
          <w:szCs w:val="32"/>
        </w:rPr>
      </w:pPr>
      <w:r w:rsidRPr="004526C0">
        <w:rPr>
          <w:rFonts w:ascii="Times New Roman" w:eastAsia="方正仿宋_GBK" w:hAnsi="Times New Roman" w:hint="eastAsia"/>
          <w:b/>
          <w:sz w:val="32"/>
          <w:szCs w:val="32"/>
        </w:rPr>
        <w:t>机构设置：</w:t>
      </w:r>
    </w:p>
    <w:p w:rsidR="008D7023" w:rsidRPr="00602022" w:rsidRDefault="008D7023" w:rsidP="00C11B74">
      <w:pPr>
        <w:ind w:firstLineChars="200" w:firstLine="643"/>
        <w:jc w:val="center"/>
        <w:rPr>
          <w:rFonts w:ascii="宋体"/>
          <w:b/>
          <w:kern w:val="0"/>
          <w:sz w:val="32"/>
          <w:szCs w:val="32"/>
        </w:rPr>
      </w:pPr>
      <w:r w:rsidRPr="00602022">
        <w:rPr>
          <w:rFonts w:ascii="仿宋" w:hAnsi="仿宋" w:cs="仿宋" w:hint="eastAsia"/>
          <w:b/>
          <w:sz w:val="32"/>
          <w:szCs w:val="32"/>
        </w:rPr>
        <w:t>部门机构设置情况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10"/>
        <w:gridCol w:w="2363"/>
        <w:gridCol w:w="2100"/>
        <w:gridCol w:w="2853"/>
      </w:tblGrid>
      <w:tr w:rsidR="008D7023" w:rsidRPr="00602022" w:rsidTr="00C11B74">
        <w:trPr>
          <w:jc w:val="center"/>
        </w:trPr>
        <w:tc>
          <w:tcPr>
            <w:tcW w:w="3310" w:type="dxa"/>
          </w:tcPr>
          <w:p w:rsidR="008D7023" w:rsidRPr="00602022" w:rsidRDefault="008D7023" w:rsidP="00C11B74">
            <w:pPr>
              <w:jc w:val="center"/>
              <w:rPr>
                <w:rFonts w:ascii="宋体"/>
                <w:b/>
                <w:kern w:val="0"/>
                <w:sz w:val="32"/>
                <w:szCs w:val="32"/>
              </w:rPr>
            </w:pPr>
            <w:r w:rsidRPr="00602022">
              <w:rPr>
                <w:rFonts w:ascii="宋体" w:hAnsi="宋体" w:hint="eastAsia"/>
                <w:b/>
                <w:kern w:val="0"/>
                <w:sz w:val="32"/>
                <w:szCs w:val="32"/>
              </w:rPr>
              <w:t>单位名称</w:t>
            </w:r>
          </w:p>
        </w:tc>
        <w:tc>
          <w:tcPr>
            <w:tcW w:w="2363" w:type="dxa"/>
          </w:tcPr>
          <w:p w:rsidR="008D7023" w:rsidRPr="00602022" w:rsidRDefault="008D7023" w:rsidP="00C11B74">
            <w:pPr>
              <w:jc w:val="center"/>
              <w:rPr>
                <w:rFonts w:ascii="宋体"/>
                <w:b/>
                <w:kern w:val="0"/>
                <w:sz w:val="32"/>
                <w:szCs w:val="32"/>
              </w:rPr>
            </w:pPr>
            <w:r w:rsidRPr="00602022">
              <w:rPr>
                <w:rFonts w:ascii="宋体" w:hAnsi="宋体" w:hint="eastAsia"/>
                <w:b/>
                <w:kern w:val="0"/>
                <w:sz w:val="32"/>
                <w:szCs w:val="32"/>
              </w:rPr>
              <w:t>单位性质</w:t>
            </w:r>
          </w:p>
        </w:tc>
        <w:tc>
          <w:tcPr>
            <w:tcW w:w="2100" w:type="dxa"/>
          </w:tcPr>
          <w:p w:rsidR="008D7023" w:rsidRPr="00602022" w:rsidRDefault="008D7023" w:rsidP="00C11B74">
            <w:pPr>
              <w:jc w:val="center"/>
              <w:rPr>
                <w:rFonts w:ascii="宋体"/>
                <w:b/>
                <w:kern w:val="0"/>
                <w:sz w:val="32"/>
                <w:szCs w:val="32"/>
              </w:rPr>
            </w:pPr>
            <w:r w:rsidRPr="00602022">
              <w:rPr>
                <w:rFonts w:ascii="宋体" w:hAnsi="宋体" w:hint="eastAsia"/>
                <w:b/>
                <w:kern w:val="0"/>
                <w:sz w:val="32"/>
                <w:szCs w:val="32"/>
              </w:rPr>
              <w:t>单位规格</w:t>
            </w:r>
          </w:p>
        </w:tc>
        <w:tc>
          <w:tcPr>
            <w:tcW w:w="2853" w:type="dxa"/>
          </w:tcPr>
          <w:p w:rsidR="008D7023" w:rsidRPr="00602022" w:rsidRDefault="008D7023" w:rsidP="00C11B74">
            <w:pPr>
              <w:jc w:val="center"/>
              <w:rPr>
                <w:rFonts w:ascii="宋体"/>
                <w:b/>
                <w:kern w:val="0"/>
                <w:sz w:val="32"/>
                <w:szCs w:val="32"/>
              </w:rPr>
            </w:pPr>
            <w:r w:rsidRPr="00602022">
              <w:rPr>
                <w:rFonts w:ascii="宋体" w:hAnsi="宋体" w:hint="eastAsia"/>
                <w:b/>
                <w:kern w:val="0"/>
                <w:sz w:val="32"/>
                <w:szCs w:val="32"/>
              </w:rPr>
              <w:t>经费保障形式</w:t>
            </w:r>
          </w:p>
        </w:tc>
      </w:tr>
      <w:tr w:rsidR="008D7023" w:rsidRPr="00602022" w:rsidTr="00C11B74">
        <w:trPr>
          <w:trHeight w:val="768"/>
          <w:jc w:val="center"/>
        </w:trPr>
        <w:tc>
          <w:tcPr>
            <w:tcW w:w="3310" w:type="dxa"/>
            <w:vAlign w:val="center"/>
          </w:tcPr>
          <w:p w:rsidR="008D7023" w:rsidRPr="00602022" w:rsidRDefault="008D7023" w:rsidP="00C11B74">
            <w:pPr>
              <w:widowControl/>
              <w:spacing w:line="580" w:lineRule="atLeast"/>
              <w:jc w:val="center"/>
              <w:rPr>
                <w:rFonts w:ascii="宋体" w:cs="宋体"/>
                <w:kern w:val="0"/>
                <w:szCs w:val="21"/>
              </w:rPr>
            </w:pPr>
            <w:r w:rsidRPr="00602022">
              <w:rPr>
                <w:rFonts w:ascii="宋体" w:hAnsi="宋体" w:cs="宋体" w:hint="eastAsia"/>
                <w:kern w:val="0"/>
                <w:szCs w:val="21"/>
              </w:rPr>
              <w:t>河北鹿泉经济开发区管理委员会</w:t>
            </w:r>
          </w:p>
        </w:tc>
        <w:tc>
          <w:tcPr>
            <w:tcW w:w="236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行政</w:t>
            </w:r>
          </w:p>
        </w:tc>
        <w:tc>
          <w:tcPr>
            <w:tcW w:w="2100"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副处级</w:t>
            </w:r>
          </w:p>
        </w:tc>
        <w:tc>
          <w:tcPr>
            <w:tcW w:w="285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财政拨款</w:t>
            </w:r>
          </w:p>
        </w:tc>
      </w:tr>
      <w:tr w:rsidR="008D7023" w:rsidRPr="00602022" w:rsidTr="00C11B74">
        <w:trPr>
          <w:trHeight w:val="778"/>
          <w:jc w:val="center"/>
        </w:trPr>
        <w:tc>
          <w:tcPr>
            <w:tcW w:w="3310" w:type="dxa"/>
            <w:vAlign w:val="center"/>
          </w:tcPr>
          <w:p w:rsidR="008D7023" w:rsidRPr="00602022" w:rsidRDefault="008D7023" w:rsidP="00C11B74">
            <w:pPr>
              <w:widowControl/>
              <w:spacing w:line="580" w:lineRule="atLeast"/>
              <w:jc w:val="center"/>
              <w:rPr>
                <w:rFonts w:ascii="宋体" w:cs="宋体"/>
                <w:kern w:val="0"/>
                <w:szCs w:val="21"/>
              </w:rPr>
            </w:pPr>
            <w:r w:rsidRPr="00602022">
              <w:rPr>
                <w:rFonts w:ascii="宋体" w:hAnsi="宋体" w:cs="宋体" w:hint="eastAsia"/>
                <w:kern w:val="0"/>
                <w:szCs w:val="21"/>
              </w:rPr>
              <w:t>开发区项目建设服务中心</w:t>
            </w:r>
          </w:p>
        </w:tc>
        <w:tc>
          <w:tcPr>
            <w:tcW w:w="236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事业单位</w:t>
            </w:r>
          </w:p>
        </w:tc>
        <w:tc>
          <w:tcPr>
            <w:tcW w:w="2100"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副科级</w:t>
            </w:r>
          </w:p>
        </w:tc>
        <w:tc>
          <w:tcPr>
            <w:tcW w:w="285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财政性资金基本保障</w:t>
            </w:r>
          </w:p>
        </w:tc>
      </w:tr>
      <w:tr w:rsidR="008D7023" w:rsidRPr="00602022" w:rsidTr="00C11B74">
        <w:trPr>
          <w:trHeight w:val="774"/>
          <w:jc w:val="center"/>
        </w:trPr>
        <w:tc>
          <w:tcPr>
            <w:tcW w:w="3310" w:type="dxa"/>
            <w:vAlign w:val="center"/>
          </w:tcPr>
          <w:p w:rsidR="008D7023" w:rsidRPr="00602022" w:rsidRDefault="008D7023" w:rsidP="00C11B74">
            <w:pPr>
              <w:widowControl/>
              <w:spacing w:line="580" w:lineRule="atLeast"/>
              <w:jc w:val="center"/>
              <w:rPr>
                <w:rFonts w:ascii="宋体" w:cs="宋体"/>
                <w:kern w:val="0"/>
                <w:szCs w:val="21"/>
              </w:rPr>
            </w:pPr>
            <w:r w:rsidRPr="00602022">
              <w:rPr>
                <w:rFonts w:ascii="宋体" w:hAnsi="宋体" w:cs="宋体" w:hint="eastAsia"/>
                <w:kern w:val="0"/>
                <w:szCs w:val="21"/>
              </w:rPr>
              <w:t>社区事务综合服务中心</w:t>
            </w:r>
          </w:p>
        </w:tc>
        <w:tc>
          <w:tcPr>
            <w:tcW w:w="236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事业单位</w:t>
            </w:r>
          </w:p>
        </w:tc>
        <w:tc>
          <w:tcPr>
            <w:tcW w:w="2100"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副科级</w:t>
            </w:r>
          </w:p>
        </w:tc>
        <w:tc>
          <w:tcPr>
            <w:tcW w:w="285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财政性资金基本保障</w:t>
            </w:r>
          </w:p>
        </w:tc>
      </w:tr>
      <w:tr w:rsidR="008D7023" w:rsidRPr="00602022" w:rsidTr="00C11B74">
        <w:trPr>
          <w:trHeight w:val="774"/>
          <w:jc w:val="center"/>
        </w:trPr>
        <w:tc>
          <w:tcPr>
            <w:tcW w:w="3310" w:type="dxa"/>
            <w:vAlign w:val="center"/>
          </w:tcPr>
          <w:p w:rsidR="008D7023" w:rsidRPr="00602022" w:rsidRDefault="008D7023" w:rsidP="00C11B74">
            <w:pPr>
              <w:widowControl/>
              <w:spacing w:line="580" w:lineRule="atLeast"/>
              <w:jc w:val="center"/>
              <w:rPr>
                <w:rFonts w:ascii="宋体" w:cs="宋体"/>
                <w:kern w:val="0"/>
                <w:szCs w:val="21"/>
              </w:rPr>
            </w:pPr>
            <w:r w:rsidRPr="00602022">
              <w:rPr>
                <w:rFonts w:ascii="宋体" w:hAnsi="宋体" w:cs="宋体" w:hint="eastAsia"/>
                <w:kern w:val="0"/>
                <w:szCs w:val="21"/>
              </w:rPr>
              <w:t>开发区基础设施管理和服务中心</w:t>
            </w:r>
          </w:p>
        </w:tc>
        <w:tc>
          <w:tcPr>
            <w:tcW w:w="236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事业单位</w:t>
            </w:r>
          </w:p>
        </w:tc>
        <w:tc>
          <w:tcPr>
            <w:tcW w:w="2100"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副科级</w:t>
            </w:r>
          </w:p>
        </w:tc>
        <w:tc>
          <w:tcPr>
            <w:tcW w:w="2853" w:type="dxa"/>
            <w:vAlign w:val="center"/>
          </w:tcPr>
          <w:p w:rsidR="008D7023" w:rsidRPr="00602022" w:rsidRDefault="008D7023" w:rsidP="00C11B74">
            <w:pPr>
              <w:jc w:val="center"/>
              <w:rPr>
                <w:rFonts w:ascii="宋体"/>
                <w:kern w:val="0"/>
                <w:szCs w:val="21"/>
              </w:rPr>
            </w:pPr>
            <w:r w:rsidRPr="00602022">
              <w:rPr>
                <w:rFonts w:ascii="宋体" w:hAnsi="宋体" w:hint="eastAsia"/>
                <w:kern w:val="0"/>
                <w:szCs w:val="21"/>
              </w:rPr>
              <w:t>财政性资金基本保障</w:t>
            </w:r>
          </w:p>
        </w:tc>
      </w:tr>
      <w:tr w:rsidR="008D7023" w:rsidRPr="00602022" w:rsidTr="00C11B74">
        <w:trPr>
          <w:trHeight w:val="774"/>
          <w:jc w:val="center"/>
        </w:trPr>
        <w:tc>
          <w:tcPr>
            <w:tcW w:w="3310" w:type="dxa"/>
            <w:vAlign w:val="center"/>
          </w:tcPr>
          <w:p w:rsidR="008D7023" w:rsidRPr="00602022" w:rsidRDefault="008D7023">
            <w:pPr>
              <w:widowControl/>
              <w:spacing w:line="580" w:lineRule="atLeast"/>
              <w:jc w:val="center"/>
              <w:rPr>
                <w:rFonts w:ascii="宋体" w:cs="宋体"/>
                <w:kern w:val="0"/>
                <w:szCs w:val="21"/>
              </w:rPr>
            </w:pPr>
            <w:r w:rsidRPr="00602022">
              <w:rPr>
                <w:rFonts w:ascii="宋体" w:hAnsi="宋体" w:cs="宋体" w:hint="eastAsia"/>
                <w:kern w:val="0"/>
                <w:szCs w:val="21"/>
              </w:rPr>
              <w:t>开发区城管中队</w:t>
            </w:r>
          </w:p>
        </w:tc>
        <w:tc>
          <w:tcPr>
            <w:tcW w:w="2363" w:type="dxa"/>
            <w:vAlign w:val="center"/>
          </w:tcPr>
          <w:p w:rsidR="008D7023" w:rsidRPr="00602022" w:rsidRDefault="008D7023">
            <w:pPr>
              <w:jc w:val="center"/>
              <w:rPr>
                <w:rFonts w:ascii="宋体"/>
                <w:kern w:val="0"/>
                <w:szCs w:val="21"/>
              </w:rPr>
            </w:pPr>
            <w:r w:rsidRPr="00602022">
              <w:rPr>
                <w:rFonts w:ascii="宋体" w:hAnsi="宋体" w:hint="eastAsia"/>
                <w:kern w:val="0"/>
                <w:szCs w:val="21"/>
              </w:rPr>
              <w:t>事业单位</w:t>
            </w:r>
          </w:p>
        </w:tc>
        <w:tc>
          <w:tcPr>
            <w:tcW w:w="2100" w:type="dxa"/>
            <w:vAlign w:val="center"/>
          </w:tcPr>
          <w:p w:rsidR="008D7023" w:rsidRPr="00602022" w:rsidRDefault="008D7023">
            <w:pPr>
              <w:jc w:val="center"/>
              <w:rPr>
                <w:rFonts w:ascii="宋体"/>
                <w:kern w:val="0"/>
                <w:szCs w:val="21"/>
              </w:rPr>
            </w:pPr>
            <w:r w:rsidRPr="00602022">
              <w:rPr>
                <w:rFonts w:ascii="宋体" w:hAnsi="宋体" w:hint="eastAsia"/>
                <w:kern w:val="0"/>
                <w:szCs w:val="21"/>
              </w:rPr>
              <w:t>股级</w:t>
            </w:r>
          </w:p>
        </w:tc>
        <w:tc>
          <w:tcPr>
            <w:tcW w:w="2853" w:type="dxa"/>
            <w:vAlign w:val="center"/>
          </w:tcPr>
          <w:p w:rsidR="008D7023" w:rsidRPr="00602022" w:rsidRDefault="008D7023">
            <w:pPr>
              <w:jc w:val="center"/>
              <w:rPr>
                <w:rFonts w:ascii="宋体"/>
                <w:kern w:val="0"/>
                <w:szCs w:val="21"/>
              </w:rPr>
            </w:pPr>
            <w:r w:rsidRPr="00602022">
              <w:rPr>
                <w:rFonts w:ascii="宋体" w:hAnsi="宋体" w:hint="eastAsia"/>
                <w:kern w:val="0"/>
                <w:szCs w:val="21"/>
              </w:rPr>
              <w:t>财政性资金基本保障</w:t>
            </w:r>
          </w:p>
        </w:tc>
      </w:tr>
    </w:tbl>
    <w:p w:rsidR="008D7023" w:rsidRPr="00602022" w:rsidRDefault="008D7023">
      <w:pPr>
        <w:ind w:firstLine="640"/>
        <w:rPr>
          <w:rFonts w:ascii="黑体" w:eastAsia="黑体" w:hAnsi="黑体"/>
          <w:sz w:val="32"/>
          <w:szCs w:val="32"/>
        </w:rPr>
      </w:pPr>
      <w:r w:rsidRPr="00602022">
        <w:rPr>
          <w:rFonts w:ascii="黑体" w:eastAsia="黑体" w:hAnsi="黑体" w:hint="eastAsia"/>
          <w:sz w:val="32"/>
          <w:szCs w:val="32"/>
        </w:rPr>
        <w:t>二、部门预算安排的总体情况</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1</w:t>
      </w:r>
      <w:r w:rsidRPr="00602022">
        <w:rPr>
          <w:rFonts w:ascii="仿宋" w:eastAsia="仿宋" w:hAnsi="仿宋" w:cs="仿宋" w:hint="eastAsia"/>
          <w:sz w:val="32"/>
          <w:szCs w:val="32"/>
        </w:rPr>
        <w:t>、收入说明</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hint="eastAsia"/>
          <w:sz w:val="32"/>
          <w:szCs w:val="32"/>
        </w:rPr>
        <w:t>反映本部门当年全部收入。</w:t>
      </w:r>
      <w:r w:rsidRPr="00602022">
        <w:rPr>
          <w:rFonts w:ascii="仿宋" w:eastAsia="仿宋" w:hAnsi="仿宋" w:cs="仿宋"/>
          <w:sz w:val="32"/>
          <w:szCs w:val="32"/>
        </w:rPr>
        <w:t>2019</w:t>
      </w:r>
      <w:r w:rsidRPr="00602022">
        <w:rPr>
          <w:rFonts w:ascii="仿宋" w:eastAsia="仿宋" w:hAnsi="仿宋" w:cs="仿宋" w:hint="eastAsia"/>
          <w:sz w:val="32"/>
          <w:szCs w:val="32"/>
        </w:rPr>
        <w:t>年预算收入</w:t>
      </w:r>
      <w:r w:rsidRPr="00602022">
        <w:rPr>
          <w:rFonts w:ascii="仿宋" w:eastAsia="仿宋" w:hAnsi="仿宋" w:cs="仿宋"/>
          <w:sz w:val="32"/>
          <w:szCs w:val="32"/>
        </w:rPr>
        <w:t>20608.96</w:t>
      </w:r>
      <w:r w:rsidRPr="00602022">
        <w:rPr>
          <w:rFonts w:ascii="仿宋" w:eastAsia="仿宋" w:hAnsi="仿宋" w:cs="仿宋" w:hint="eastAsia"/>
          <w:sz w:val="32"/>
          <w:szCs w:val="32"/>
        </w:rPr>
        <w:t>万元，其中：一般公共预算收入</w:t>
      </w:r>
      <w:r w:rsidRPr="00602022">
        <w:rPr>
          <w:rFonts w:ascii="仿宋" w:eastAsia="仿宋" w:hAnsi="仿宋" w:cs="仿宋"/>
          <w:sz w:val="32"/>
          <w:szCs w:val="32"/>
        </w:rPr>
        <w:t>20408.96</w:t>
      </w:r>
      <w:r w:rsidRPr="00602022">
        <w:rPr>
          <w:rFonts w:ascii="仿宋" w:eastAsia="仿宋" w:hAnsi="仿宋" w:cs="仿宋" w:hint="eastAsia"/>
          <w:sz w:val="32"/>
          <w:szCs w:val="32"/>
        </w:rPr>
        <w:t>万元，基金预算收入</w:t>
      </w:r>
      <w:r w:rsidRPr="00602022">
        <w:rPr>
          <w:rFonts w:ascii="仿宋" w:eastAsia="仿宋" w:hAnsi="仿宋" w:cs="仿宋"/>
          <w:sz w:val="32"/>
          <w:szCs w:val="32"/>
        </w:rPr>
        <w:t>200</w:t>
      </w:r>
      <w:r w:rsidRPr="00602022">
        <w:rPr>
          <w:rFonts w:ascii="仿宋" w:eastAsia="仿宋" w:hAnsi="仿宋" w:cs="仿宋" w:hint="eastAsia"/>
          <w:sz w:val="32"/>
          <w:szCs w:val="32"/>
        </w:rPr>
        <w:t>万元，财政专户核拨收入</w:t>
      </w:r>
      <w:r w:rsidRPr="00602022">
        <w:rPr>
          <w:rFonts w:ascii="仿宋" w:eastAsia="仿宋" w:hAnsi="仿宋" w:cs="仿宋"/>
          <w:sz w:val="32"/>
          <w:szCs w:val="32"/>
        </w:rPr>
        <w:t>0</w:t>
      </w:r>
      <w:r w:rsidRPr="00602022">
        <w:rPr>
          <w:rFonts w:ascii="仿宋" w:eastAsia="仿宋" w:hAnsi="仿宋" w:cs="仿宋" w:hint="eastAsia"/>
          <w:sz w:val="32"/>
          <w:szCs w:val="32"/>
        </w:rPr>
        <w:t>万元，其他来源收入</w:t>
      </w:r>
      <w:r w:rsidRPr="00602022">
        <w:rPr>
          <w:rFonts w:ascii="仿宋" w:eastAsia="仿宋" w:hAnsi="仿宋" w:cs="仿宋"/>
          <w:sz w:val="32"/>
          <w:szCs w:val="32"/>
        </w:rPr>
        <w:t>0</w:t>
      </w:r>
      <w:r w:rsidRPr="00602022">
        <w:rPr>
          <w:rFonts w:ascii="仿宋" w:eastAsia="仿宋" w:hAnsi="仿宋" w:cs="仿宋" w:hint="eastAsia"/>
          <w:sz w:val="32"/>
          <w:szCs w:val="32"/>
        </w:rPr>
        <w:t>万元。</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2</w:t>
      </w:r>
      <w:r w:rsidRPr="00602022">
        <w:rPr>
          <w:rFonts w:ascii="仿宋" w:eastAsia="仿宋" w:hAnsi="仿宋" w:cs="仿宋" w:hint="eastAsia"/>
          <w:sz w:val="32"/>
          <w:szCs w:val="32"/>
        </w:rPr>
        <w:t>、支出说明</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hint="eastAsia"/>
          <w:sz w:val="32"/>
          <w:szCs w:val="32"/>
        </w:rPr>
        <w:t>收支预算总表支出栏、基本支出表、项目支出表按经济分类和支出功能分类科目编制，反映河北鹿泉经济开发区管理委员会年度部门预算中支出预算的总体情况。</w:t>
      </w:r>
      <w:r w:rsidRPr="00602022">
        <w:rPr>
          <w:rFonts w:ascii="仿宋" w:eastAsia="仿宋" w:hAnsi="仿宋" w:cs="仿宋"/>
          <w:sz w:val="32"/>
          <w:szCs w:val="32"/>
        </w:rPr>
        <w:t>2019</w:t>
      </w:r>
      <w:r w:rsidRPr="00602022">
        <w:rPr>
          <w:rFonts w:ascii="仿宋" w:eastAsia="仿宋" w:hAnsi="仿宋" w:cs="仿宋" w:hint="eastAsia"/>
          <w:sz w:val="32"/>
          <w:szCs w:val="32"/>
        </w:rPr>
        <w:t>年支出预算</w:t>
      </w:r>
      <w:r w:rsidRPr="00602022">
        <w:rPr>
          <w:rFonts w:ascii="仿宋" w:eastAsia="仿宋" w:hAnsi="仿宋" w:cs="仿宋"/>
          <w:sz w:val="32"/>
          <w:szCs w:val="32"/>
        </w:rPr>
        <w:t>20608.96</w:t>
      </w:r>
      <w:r w:rsidRPr="00602022">
        <w:rPr>
          <w:rFonts w:ascii="仿宋" w:eastAsia="仿宋" w:hAnsi="仿宋" w:cs="仿宋" w:hint="eastAsia"/>
          <w:sz w:val="32"/>
          <w:szCs w:val="32"/>
        </w:rPr>
        <w:t>万元，其中基本支出</w:t>
      </w:r>
      <w:r w:rsidRPr="00602022">
        <w:rPr>
          <w:rFonts w:ascii="仿宋" w:eastAsia="仿宋" w:hAnsi="仿宋" w:cs="仿宋"/>
          <w:sz w:val="32"/>
          <w:szCs w:val="32"/>
        </w:rPr>
        <w:t>1704.94</w:t>
      </w:r>
      <w:r w:rsidRPr="00602022">
        <w:rPr>
          <w:rFonts w:ascii="仿宋" w:eastAsia="仿宋" w:hAnsi="仿宋" w:cs="仿宋" w:hint="eastAsia"/>
          <w:sz w:val="32"/>
          <w:szCs w:val="32"/>
        </w:rPr>
        <w:t>万元，包括人员经费</w:t>
      </w:r>
      <w:r w:rsidRPr="00602022">
        <w:rPr>
          <w:rFonts w:ascii="仿宋" w:eastAsia="仿宋" w:hAnsi="仿宋" w:cs="仿宋"/>
          <w:sz w:val="32"/>
          <w:szCs w:val="32"/>
        </w:rPr>
        <w:t>1064.81</w:t>
      </w:r>
      <w:r w:rsidRPr="00602022">
        <w:rPr>
          <w:rFonts w:ascii="仿宋" w:eastAsia="仿宋" w:hAnsi="仿宋" w:cs="仿宋" w:hint="eastAsia"/>
          <w:sz w:val="32"/>
          <w:szCs w:val="32"/>
        </w:rPr>
        <w:t>万元和日常公用经费</w:t>
      </w:r>
      <w:r w:rsidRPr="00602022">
        <w:rPr>
          <w:rFonts w:ascii="仿宋" w:eastAsia="仿宋" w:hAnsi="仿宋" w:cs="仿宋"/>
          <w:sz w:val="32"/>
          <w:szCs w:val="32"/>
        </w:rPr>
        <w:t>640.13</w:t>
      </w:r>
      <w:r w:rsidRPr="00602022">
        <w:rPr>
          <w:rFonts w:ascii="仿宋" w:eastAsia="仿宋" w:hAnsi="仿宋" w:cs="仿宋" w:hint="eastAsia"/>
          <w:sz w:val="32"/>
          <w:szCs w:val="32"/>
        </w:rPr>
        <w:t>万元；项目支出</w:t>
      </w:r>
      <w:r w:rsidRPr="00602022">
        <w:rPr>
          <w:rFonts w:ascii="仿宋" w:eastAsia="仿宋" w:hAnsi="仿宋" w:cs="仿宋"/>
          <w:sz w:val="32"/>
          <w:szCs w:val="32"/>
        </w:rPr>
        <w:t>18904.02</w:t>
      </w:r>
      <w:r w:rsidRPr="00602022">
        <w:rPr>
          <w:rFonts w:ascii="仿宋" w:eastAsia="仿宋" w:hAnsi="仿宋" w:cs="仿宋" w:hint="eastAsia"/>
          <w:sz w:val="32"/>
          <w:szCs w:val="32"/>
        </w:rPr>
        <w:t>万元，，主要为基础设施建设、城乡规划、企业服务及招商等项目。</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3</w:t>
      </w:r>
      <w:r w:rsidRPr="00602022">
        <w:rPr>
          <w:rFonts w:ascii="仿宋" w:eastAsia="仿宋" w:hAnsi="仿宋" w:cs="仿宋" w:hint="eastAsia"/>
          <w:sz w:val="32"/>
          <w:szCs w:val="32"/>
        </w:rPr>
        <w:t>、比上年增减情况</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2019</w:t>
      </w:r>
      <w:r w:rsidRPr="00602022">
        <w:rPr>
          <w:rFonts w:ascii="仿宋" w:eastAsia="仿宋" w:hAnsi="仿宋" w:cs="仿宋" w:hint="eastAsia"/>
          <w:sz w:val="32"/>
          <w:szCs w:val="32"/>
        </w:rPr>
        <w:t>年预算收支安排</w:t>
      </w:r>
      <w:r w:rsidRPr="00602022">
        <w:rPr>
          <w:rFonts w:ascii="仿宋" w:eastAsia="仿宋" w:hAnsi="仿宋" w:cs="仿宋"/>
          <w:sz w:val="32"/>
          <w:szCs w:val="32"/>
        </w:rPr>
        <w:t>20608.96</w:t>
      </w:r>
      <w:r w:rsidRPr="00602022">
        <w:rPr>
          <w:rFonts w:ascii="仿宋" w:eastAsia="仿宋" w:hAnsi="仿宋" w:cs="仿宋" w:hint="eastAsia"/>
          <w:sz w:val="32"/>
          <w:szCs w:val="32"/>
        </w:rPr>
        <w:t>万元，较</w:t>
      </w:r>
      <w:r w:rsidRPr="00602022">
        <w:rPr>
          <w:rFonts w:ascii="仿宋" w:eastAsia="仿宋" w:hAnsi="仿宋" w:cs="仿宋"/>
          <w:sz w:val="32"/>
          <w:szCs w:val="32"/>
        </w:rPr>
        <w:t>2018</w:t>
      </w:r>
      <w:r w:rsidRPr="00602022">
        <w:rPr>
          <w:rFonts w:ascii="仿宋" w:eastAsia="仿宋" w:hAnsi="仿宋" w:cs="仿宋" w:hint="eastAsia"/>
          <w:sz w:val="32"/>
          <w:szCs w:val="32"/>
        </w:rPr>
        <w:t>年预算增加</w:t>
      </w:r>
      <w:r w:rsidRPr="00602022">
        <w:rPr>
          <w:rFonts w:ascii="仿宋" w:eastAsia="仿宋" w:hAnsi="仿宋" w:cs="仿宋"/>
          <w:sz w:val="32"/>
          <w:szCs w:val="32"/>
        </w:rPr>
        <w:t>7860.29</w:t>
      </w:r>
      <w:r w:rsidRPr="00602022">
        <w:rPr>
          <w:rFonts w:ascii="仿宋" w:eastAsia="仿宋" w:hAnsi="仿宋" w:cs="仿宋" w:hint="eastAsia"/>
          <w:sz w:val="32"/>
          <w:szCs w:val="32"/>
        </w:rPr>
        <w:t>万元，其中：基本支出减少</w:t>
      </w:r>
      <w:r w:rsidRPr="00602022">
        <w:rPr>
          <w:rFonts w:ascii="仿宋" w:eastAsia="仿宋" w:hAnsi="仿宋" w:cs="仿宋"/>
          <w:sz w:val="32"/>
          <w:szCs w:val="32"/>
        </w:rPr>
        <w:t>85.05</w:t>
      </w:r>
      <w:r w:rsidRPr="00602022">
        <w:rPr>
          <w:rFonts w:ascii="仿宋" w:eastAsia="仿宋" w:hAnsi="仿宋" w:cs="仿宋" w:hint="eastAsia"/>
          <w:sz w:val="32"/>
          <w:szCs w:val="32"/>
        </w:rPr>
        <w:t>万元，主要为减少人员经费支出；项目支出增加</w:t>
      </w:r>
      <w:r w:rsidRPr="00602022">
        <w:rPr>
          <w:rFonts w:ascii="仿宋" w:eastAsia="仿宋" w:hAnsi="仿宋" w:cs="仿宋"/>
          <w:sz w:val="32"/>
          <w:szCs w:val="32"/>
        </w:rPr>
        <w:t>6155.35</w:t>
      </w:r>
      <w:r w:rsidRPr="00602022">
        <w:rPr>
          <w:rFonts w:ascii="仿宋" w:eastAsia="仿宋" w:hAnsi="仿宋" w:cs="仿宋" w:hint="eastAsia"/>
          <w:sz w:val="32"/>
          <w:szCs w:val="32"/>
        </w:rPr>
        <w:t>万元，主要为加大基础设施建设，改善民生。</w:t>
      </w:r>
    </w:p>
    <w:p w:rsidR="008D7023" w:rsidRPr="00602022" w:rsidRDefault="008D7023">
      <w:pPr>
        <w:autoSpaceDE w:val="0"/>
        <w:autoSpaceDN w:val="0"/>
        <w:adjustRightInd w:val="0"/>
        <w:ind w:left="198" w:firstLineChars="200" w:firstLine="640"/>
        <w:jc w:val="left"/>
        <w:rPr>
          <w:rFonts w:ascii="黑体" w:eastAsia="黑体" w:hAnsi="黑体"/>
          <w:sz w:val="32"/>
          <w:szCs w:val="32"/>
        </w:rPr>
      </w:pPr>
      <w:r w:rsidRPr="00602022">
        <w:rPr>
          <w:rFonts w:ascii="黑体" w:eastAsia="黑体" w:hAnsi="黑体" w:hint="eastAsia"/>
          <w:sz w:val="32"/>
          <w:szCs w:val="32"/>
        </w:rPr>
        <w:t>三、机关运行经费安排情况</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2019</w:t>
      </w:r>
      <w:r w:rsidRPr="00602022">
        <w:rPr>
          <w:rFonts w:ascii="仿宋" w:eastAsia="仿宋" w:hAnsi="仿宋" w:cs="仿宋" w:hint="eastAsia"/>
          <w:sz w:val="32"/>
          <w:szCs w:val="32"/>
        </w:rPr>
        <w:t>年，我单位机关运行经费共计安排</w:t>
      </w:r>
      <w:r w:rsidRPr="00602022">
        <w:rPr>
          <w:rFonts w:ascii="仿宋" w:eastAsia="仿宋" w:hAnsi="仿宋" w:cs="仿宋"/>
          <w:sz w:val="32"/>
          <w:szCs w:val="32"/>
        </w:rPr>
        <w:t>640.13</w:t>
      </w:r>
      <w:r w:rsidRPr="00602022">
        <w:rPr>
          <w:rFonts w:ascii="仿宋" w:eastAsia="仿宋" w:hAnsi="仿宋" w:cs="仿宋" w:hint="eastAsia"/>
          <w:sz w:val="32"/>
          <w:szCs w:val="32"/>
        </w:rPr>
        <w:t>万元，主要用于办公区的日常维修、办公用房水电费、办公用房取暖费、办公用房物业管理费等日常运行支出。</w:t>
      </w:r>
    </w:p>
    <w:p w:rsidR="008D7023" w:rsidRPr="00602022" w:rsidRDefault="008D7023">
      <w:pPr>
        <w:autoSpaceDE w:val="0"/>
        <w:autoSpaceDN w:val="0"/>
        <w:adjustRightInd w:val="0"/>
        <w:ind w:left="198" w:firstLineChars="200" w:firstLine="640"/>
        <w:jc w:val="left"/>
        <w:rPr>
          <w:rFonts w:ascii="黑体" w:eastAsia="黑体" w:hAnsi="黑体"/>
          <w:sz w:val="32"/>
          <w:szCs w:val="32"/>
        </w:rPr>
      </w:pPr>
      <w:r w:rsidRPr="00602022">
        <w:rPr>
          <w:rFonts w:ascii="黑体" w:eastAsia="黑体" w:hAnsi="黑体" w:hint="eastAsia"/>
          <w:sz w:val="32"/>
          <w:szCs w:val="32"/>
        </w:rPr>
        <w:t>四、财政拨款“三公”经费预算情况及增减变化原因</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2019</w:t>
      </w:r>
      <w:r w:rsidRPr="00602022">
        <w:rPr>
          <w:rFonts w:ascii="仿宋" w:eastAsia="仿宋" w:hAnsi="仿宋" w:cs="仿宋" w:hint="eastAsia"/>
          <w:sz w:val="32"/>
          <w:szCs w:val="32"/>
        </w:rPr>
        <w:t>年，我单位财政拨款“三公”经费预算安排</w:t>
      </w:r>
      <w:r w:rsidRPr="00602022">
        <w:rPr>
          <w:rFonts w:ascii="仿宋" w:eastAsia="仿宋" w:hAnsi="仿宋" w:cs="仿宋"/>
          <w:sz w:val="32"/>
          <w:szCs w:val="32"/>
        </w:rPr>
        <w:t>14.37</w:t>
      </w:r>
      <w:r w:rsidRPr="00602022">
        <w:rPr>
          <w:rFonts w:ascii="仿宋" w:eastAsia="仿宋" w:hAnsi="仿宋" w:cs="仿宋" w:hint="eastAsia"/>
          <w:sz w:val="32"/>
          <w:szCs w:val="32"/>
        </w:rPr>
        <w:t>万元，其中因公出国（境）费</w:t>
      </w:r>
      <w:r w:rsidRPr="00602022">
        <w:rPr>
          <w:rFonts w:ascii="仿宋" w:eastAsia="仿宋" w:hAnsi="仿宋" w:cs="仿宋"/>
          <w:sz w:val="32"/>
          <w:szCs w:val="32"/>
        </w:rPr>
        <w:t>10</w:t>
      </w:r>
      <w:r w:rsidRPr="00602022">
        <w:rPr>
          <w:rFonts w:ascii="仿宋" w:eastAsia="仿宋" w:hAnsi="仿宋" w:cs="仿宋" w:hint="eastAsia"/>
          <w:sz w:val="32"/>
          <w:szCs w:val="32"/>
        </w:rPr>
        <w:t>万元；公务用车购置及运维费</w:t>
      </w:r>
      <w:r w:rsidRPr="00602022">
        <w:rPr>
          <w:rFonts w:ascii="仿宋" w:eastAsia="仿宋" w:hAnsi="仿宋" w:cs="仿宋"/>
          <w:sz w:val="32"/>
          <w:szCs w:val="32"/>
        </w:rPr>
        <w:t>2.7</w:t>
      </w:r>
      <w:r w:rsidRPr="00602022">
        <w:rPr>
          <w:rFonts w:ascii="仿宋" w:eastAsia="仿宋" w:hAnsi="仿宋" w:cs="仿宋" w:hint="eastAsia"/>
          <w:sz w:val="32"/>
          <w:szCs w:val="32"/>
        </w:rPr>
        <w:t>万元（其中：公务用车购置费为</w:t>
      </w:r>
      <w:r w:rsidRPr="00602022">
        <w:rPr>
          <w:rFonts w:ascii="仿宋" w:eastAsia="仿宋" w:hAnsi="仿宋" w:cs="仿宋"/>
          <w:sz w:val="32"/>
          <w:szCs w:val="32"/>
        </w:rPr>
        <w:t>0</w:t>
      </w:r>
      <w:r w:rsidRPr="00602022">
        <w:rPr>
          <w:rFonts w:ascii="仿宋" w:eastAsia="仿宋" w:hAnsi="仿宋" w:cs="仿宋" w:hint="eastAsia"/>
          <w:sz w:val="32"/>
          <w:szCs w:val="32"/>
        </w:rPr>
        <w:t>万元，公务用车运维费</w:t>
      </w:r>
      <w:r w:rsidRPr="00602022">
        <w:rPr>
          <w:rFonts w:ascii="仿宋" w:eastAsia="仿宋" w:hAnsi="仿宋" w:cs="仿宋"/>
          <w:sz w:val="32"/>
          <w:szCs w:val="32"/>
        </w:rPr>
        <w:t>2.7</w:t>
      </w:r>
      <w:r w:rsidRPr="00602022">
        <w:rPr>
          <w:rFonts w:ascii="仿宋" w:eastAsia="仿宋" w:hAnsi="仿宋" w:cs="仿宋" w:hint="eastAsia"/>
          <w:sz w:val="32"/>
          <w:szCs w:val="32"/>
        </w:rPr>
        <w:t>万元</w:t>
      </w:r>
      <w:r w:rsidRPr="00602022">
        <w:rPr>
          <w:rFonts w:ascii="仿宋" w:eastAsia="仿宋" w:hAnsi="仿宋" w:cs="仿宋"/>
          <w:sz w:val="32"/>
          <w:szCs w:val="32"/>
        </w:rPr>
        <w:t>)</w:t>
      </w:r>
      <w:r w:rsidRPr="00602022">
        <w:rPr>
          <w:rFonts w:ascii="仿宋" w:eastAsia="仿宋" w:hAnsi="仿宋" w:cs="仿宋" w:hint="eastAsia"/>
          <w:sz w:val="32"/>
          <w:szCs w:val="32"/>
        </w:rPr>
        <w:t>；公务接待费</w:t>
      </w:r>
      <w:r w:rsidRPr="00602022">
        <w:rPr>
          <w:rFonts w:ascii="仿宋" w:eastAsia="仿宋" w:hAnsi="仿宋" w:cs="仿宋"/>
          <w:sz w:val="32"/>
          <w:szCs w:val="32"/>
        </w:rPr>
        <w:t>1.67</w:t>
      </w:r>
      <w:r w:rsidRPr="00602022">
        <w:rPr>
          <w:rFonts w:ascii="仿宋" w:eastAsia="仿宋" w:hAnsi="仿宋" w:cs="仿宋" w:hint="eastAsia"/>
          <w:sz w:val="32"/>
          <w:szCs w:val="32"/>
        </w:rPr>
        <w:t>万元。与</w:t>
      </w:r>
      <w:r w:rsidRPr="00602022">
        <w:rPr>
          <w:rFonts w:ascii="仿宋" w:eastAsia="仿宋" w:hAnsi="仿宋" w:cs="仿宋"/>
          <w:sz w:val="32"/>
          <w:szCs w:val="32"/>
        </w:rPr>
        <w:t>2018</w:t>
      </w:r>
      <w:r w:rsidRPr="00602022">
        <w:rPr>
          <w:rFonts w:ascii="仿宋" w:eastAsia="仿宋" w:hAnsi="仿宋" w:cs="仿宋" w:hint="eastAsia"/>
          <w:sz w:val="32"/>
          <w:szCs w:val="32"/>
        </w:rPr>
        <w:t>年相比增加</w:t>
      </w:r>
      <w:r w:rsidRPr="00602022">
        <w:rPr>
          <w:rFonts w:ascii="仿宋" w:eastAsia="仿宋" w:hAnsi="仿宋" w:cs="仿宋"/>
          <w:sz w:val="32"/>
          <w:szCs w:val="32"/>
        </w:rPr>
        <w:t>10</w:t>
      </w:r>
      <w:r w:rsidRPr="00602022">
        <w:rPr>
          <w:rFonts w:ascii="仿宋" w:eastAsia="仿宋" w:hAnsi="仿宋" w:cs="仿宋" w:hint="eastAsia"/>
          <w:sz w:val="32"/>
          <w:szCs w:val="32"/>
        </w:rPr>
        <w:t>万元，增加的主要原因是：上级安排的因公出国增加。</w:t>
      </w:r>
    </w:p>
    <w:p w:rsidR="008D7023" w:rsidRPr="00602022" w:rsidRDefault="008D7023">
      <w:pPr>
        <w:ind w:firstLine="640"/>
        <w:rPr>
          <w:rFonts w:ascii="黑体" w:eastAsia="黑体" w:hAnsi="黑体"/>
          <w:sz w:val="32"/>
          <w:szCs w:val="32"/>
        </w:rPr>
      </w:pPr>
      <w:r w:rsidRPr="00602022">
        <w:rPr>
          <w:rFonts w:ascii="黑体" w:eastAsia="黑体" w:hAnsi="黑体" w:hint="eastAsia"/>
          <w:sz w:val="32"/>
          <w:szCs w:val="32"/>
        </w:rPr>
        <w:t>五、绩效预算信息</w:t>
      </w:r>
    </w:p>
    <w:p w:rsidR="008D7023" w:rsidRPr="00602022" w:rsidRDefault="008D7023" w:rsidP="00602022">
      <w:pPr>
        <w:ind w:firstLineChars="200" w:firstLine="562"/>
        <w:jc w:val="left"/>
        <w:rPr>
          <w:rFonts w:ascii="方正楷体_GBK" w:eastAsia="方正楷体_GBK"/>
          <w:b/>
          <w:sz w:val="28"/>
        </w:rPr>
      </w:pPr>
      <w:bookmarkStart w:id="0" w:name="_Toc471398463"/>
      <w:r w:rsidRPr="00602022">
        <w:rPr>
          <w:rFonts w:ascii="方正楷体_GBK" w:eastAsia="方正楷体_GBK" w:hint="eastAsia"/>
          <w:b/>
          <w:sz w:val="28"/>
        </w:rPr>
        <w:t>总体目标：</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主营业务收入达到</w:t>
      </w:r>
      <w:r w:rsidRPr="004526C0">
        <w:rPr>
          <w:rFonts w:ascii="仿宋" w:eastAsia="仿宋" w:hAnsi="仿宋" w:cs="仿宋"/>
          <w:sz w:val="32"/>
          <w:szCs w:val="32"/>
        </w:rPr>
        <w:t>1440</w:t>
      </w:r>
      <w:r w:rsidRPr="004526C0">
        <w:rPr>
          <w:rFonts w:ascii="仿宋" w:eastAsia="仿宋" w:hAnsi="仿宋" w:cs="仿宋" w:hint="eastAsia"/>
          <w:sz w:val="32"/>
          <w:szCs w:val="32"/>
        </w:rPr>
        <w:t>亿元，同比增长</w:t>
      </w:r>
      <w:r w:rsidRPr="004526C0">
        <w:rPr>
          <w:rFonts w:ascii="仿宋" w:eastAsia="仿宋" w:hAnsi="仿宋" w:cs="仿宋"/>
          <w:sz w:val="32"/>
          <w:szCs w:val="32"/>
        </w:rPr>
        <w:t>20%</w:t>
      </w:r>
      <w:r w:rsidRPr="004526C0">
        <w:rPr>
          <w:rFonts w:ascii="仿宋" w:eastAsia="仿宋" w:hAnsi="仿宋" w:cs="仿宋" w:hint="eastAsia"/>
          <w:sz w:val="32"/>
          <w:szCs w:val="32"/>
        </w:rPr>
        <w:t>；税收总额达到</w:t>
      </w:r>
      <w:r w:rsidRPr="004526C0">
        <w:rPr>
          <w:rFonts w:ascii="仿宋" w:eastAsia="仿宋" w:hAnsi="仿宋" w:cs="仿宋"/>
          <w:sz w:val="32"/>
          <w:szCs w:val="32"/>
        </w:rPr>
        <w:t>25.2</w:t>
      </w:r>
      <w:r w:rsidRPr="004526C0">
        <w:rPr>
          <w:rFonts w:ascii="仿宋" w:eastAsia="仿宋" w:hAnsi="仿宋" w:cs="仿宋" w:hint="eastAsia"/>
          <w:sz w:val="32"/>
          <w:szCs w:val="32"/>
        </w:rPr>
        <w:t>亿元，同比增长</w:t>
      </w:r>
      <w:r w:rsidRPr="004526C0">
        <w:rPr>
          <w:rFonts w:ascii="仿宋" w:eastAsia="仿宋" w:hAnsi="仿宋" w:cs="仿宋"/>
          <w:sz w:val="32"/>
          <w:szCs w:val="32"/>
        </w:rPr>
        <w:t>20%</w:t>
      </w:r>
      <w:r w:rsidRPr="004526C0">
        <w:rPr>
          <w:rFonts w:ascii="仿宋" w:eastAsia="仿宋" w:hAnsi="仿宋" w:cs="仿宋" w:hint="eastAsia"/>
          <w:sz w:val="32"/>
          <w:szCs w:val="32"/>
        </w:rPr>
        <w:t>；贸易出口总值达到</w:t>
      </w:r>
      <w:r w:rsidRPr="004526C0">
        <w:rPr>
          <w:rFonts w:ascii="仿宋" w:eastAsia="仿宋" w:hAnsi="仿宋" w:cs="仿宋"/>
          <w:sz w:val="32"/>
          <w:szCs w:val="32"/>
        </w:rPr>
        <w:t>2.2</w:t>
      </w:r>
      <w:r w:rsidRPr="004526C0">
        <w:rPr>
          <w:rFonts w:ascii="仿宋" w:eastAsia="仿宋" w:hAnsi="仿宋" w:cs="仿宋" w:hint="eastAsia"/>
          <w:sz w:val="32"/>
          <w:szCs w:val="32"/>
        </w:rPr>
        <w:t>亿美元，同比增长</w:t>
      </w:r>
      <w:r w:rsidRPr="004526C0">
        <w:rPr>
          <w:rFonts w:ascii="仿宋" w:eastAsia="仿宋" w:hAnsi="仿宋" w:cs="仿宋"/>
          <w:sz w:val="32"/>
          <w:szCs w:val="32"/>
        </w:rPr>
        <w:t>30%</w:t>
      </w:r>
      <w:r w:rsidRPr="004526C0">
        <w:rPr>
          <w:rFonts w:ascii="仿宋" w:eastAsia="仿宋" w:hAnsi="仿宋" w:cs="仿宋" w:hint="eastAsia"/>
          <w:sz w:val="32"/>
          <w:szCs w:val="32"/>
        </w:rPr>
        <w:t>；固定资产投资达到</w:t>
      </w:r>
      <w:r w:rsidRPr="004526C0">
        <w:rPr>
          <w:rFonts w:ascii="仿宋" w:eastAsia="仿宋" w:hAnsi="仿宋" w:cs="仿宋"/>
          <w:sz w:val="32"/>
          <w:szCs w:val="32"/>
        </w:rPr>
        <w:t>252</w:t>
      </w:r>
      <w:r w:rsidRPr="004526C0">
        <w:rPr>
          <w:rFonts w:ascii="仿宋" w:eastAsia="仿宋" w:hAnsi="仿宋" w:cs="仿宋" w:hint="eastAsia"/>
          <w:sz w:val="32"/>
          <w:szCs w:val="32"/>
        </w:rPr>
        <w:t>亿元，同比增长</w:t>
      </w:r>
      <w:r w:rsidRPr="004526C0">
        <w:rPr>
          <w:rFonts w:ascii="仿宋" w:eastAsia="仿宋" w:hAnsi="仿宋" w:cs="仿宋"/>
          <w:sz w:val="32"/>
          <w:szCs w:val="32"/>
        </w:rPr>
        <w:t>20%</w:t>
      </w:r>
      <w:r w:rsidRPr="004526C0">
        <w:rPr>
          <w:rFonts w:ascii="仿宋" w:eastAsia="仿宋" w:hAnsi="仿宋" w:cs="仿宋" w:hint="eastAsia"/>
          <w:sz w:val="32"/>
          <w:szCs w:val="32"/>
        </w:rPr>
        <w:t>；实际利用外资达到</w:t>
      </w:r>
      <w:r w:rsidRPr="004526C0">
        <w:rPr>
          <w:rFonts w:ascii="仿宋" w:eastAsia="仿宋" w:hAnsi="仿宋" w:cs="仿宋"/>
          <w:sz w:val="32"/>
          <w:szCs w:val="32"/>
        </w:rPr>
        <w:t>8000</w:t>
      </w:r>
      <w:r w:rsidRPr="004526C0">
        <w:rPr>
          <w:rFonts w:ascii="仿宋" w:eastAsia="仿宋" w:hAnsi="仿宋" w:cs="仿宋" w:hint="eastAsia"/>
          <w:sz w:val="32"/>
          <w:szCs w:val="32"/>
        </w:rPr>
        <w:t>万美元，同比增长</w:t>
      </w:r>
      <w:r w:rsidRPr="004526C0">
        <w:rPr>
          <w:rFonts w:ascii="仿宋" w:eastAsia="仿宋" w:hAnsi="仿宋" w:cs="仿宋"/>
          <w:sz w:val="32"/>
          <w:szCs w:val="32"/>
        </w:rPr>
        <w:t>22%</w:t>
      </w:r>
      <w:r w:rsidRPr="004526C0">
        <w:rPr>
          <w:rFonts w:ascii="仿宋" w:eastAsia="仿宋" w:hAnsi="仿宋" w:cs="仿宋" w:hint="eastAsia"/>
          <w:sz w:val="32"/>
          <w:szCs w:val="32"/>
        </w:rPr>
        <w:t>；年内引进</w:t>
      </w:r>
      <w:r w:rsidRPr="004526C0">
        <w:rPr>
          <w:rFonts w:ascii="仿宋" w:eastAsia="仿宋" w:hAnsi="仿宋" w:cs="仿宋"/>
          <w:sz w:val="32"/>
          <w:szCs w:val="32"/>
        </w:rPr>
        <w:t>5</w:t>
      </w:r>
      <w:r w:rsidRPr="004526C0">
        <w:rPr>
          <w:rFonts w:ascii="仿宋" w:eastAsia="仿宋" w:hAnsi="仿宋" w:cs="仿宋" w:hint="eastAsia"/>
          <w:sz w:val="32"/>
          <w:szCs w:val="32"/>
        </w:rPr>
        <w:t>亿元以上项目</w:t>
      </w:r>
      <w:r w:rsidRPr="004526C0">
        <w:rPr>
          <w:rFonts w:ascii="仿宋" w:eastAsia="仿宋" w:hAnsi="仿宋" w:cs="仿宋"/>
          <w:sz w:val="32"/>
          <w:szCs w:val="32"/>
        </w:rPr>
        <w:t>3</w:t>
      </w:r>
      <w:r w:rsidRPr="004526C0">
        <w:rPr>
          <w:rFonts w:ascii="仿宋" w:eastAsia="仿宋" w:hAnsi="仿宋" w:cs="仿宋" w:hint="eastAsia"/>
          <w:sz w:val="32"/>
          <w:szCs w:val="32"/>
        </w:rPr>
        <w:t>个以上、新增企业</w:t>
      </w:r>
      <w:r w:rsidRPr="004526C0">
        <w:rPr>
          <w:rFonts w:ascii="仿宋" w:eastAsia="仿宋" w:hAnsi="仿宋" w:cs="仿宋"/>
          <w:sz w:val="32"/>
          <w:szCs w:val="32"/>
        </w:rPr>
        <w:t>200</w:t>
      </w:r>
      <w:r w:rsidRPr="004526C0">
        <w:rPr>
          <w:rFonts w:ascii="仿宋" w:eastAsia="仿宋" w:hAnsi="仿宋" w:cs="仿宋" w:hint="eastAsia"/>
          <w:sz w:val="32"/>
          <w:szCs w:val="32"/>
        </w:rPr>
        <w:t>家以上；力促海康威视石家庄科技园、梦巢小镇、中信国安光通信等项目全面开工，远东通信二期、中瓷电子二期等项目竣工投产；电子信息园基础设施及湿地公园</w:t>
      </w:r>
      <w:r w:rsidRPr="004526C0">
        <w:rPr>
          <w:rFonts w:ascii="仿宋" w:eastAsia="仿宋" w:hAnsi="仿宋" w:cs="仿宋"/>
          <w:sz w:val="32"/>
          <w:szCs w:val="32"/>
        </w:rPr>
        <w:t>PPP</w:t>
      </w:r>
      <w:r w:rsidRPr="004526C0">
        <w:rPr>
          <w:rFonts w:ascii="仿宋" w:eastAsia="仿宋" w:hAnsi="仿宋" w:cs="仿宋" w:hint="eastAsia"/>
          <w:sz w:val="32"/>
          <w:szCs w:val="32"/>
        </w:rPr>
        <w:t>项目全面开工，启动绿岛产业园基础设施</w:t>
      </w:r>
      <w:r w:rsidRPr="004526C0">
        <w:rPr>
          <w:rFonts w:ascii="仿宋" w:eastAsia="仿宋" w:hAnsi="仿宋" w:cs="仿宋"/>
          <w:sz w:val="32"/>
          <w:szCs w:val="32"/>
        </w:rPr>
        <w:t>PPP</w:t>
      </w:r>
      <w:r w:rsidRPr="004526C0">
        <w:rPr>
          <w:rFonts w:ascii="仿宋" w:eastAsia="仿宋" w:hAnsi="仿宋" w:cs="仿宋" w:hint="eastAsia"/>
          <w:sz w:val="32"/>
          <w:szCs w:val="32"/>
        </w:rPr>
        <w:t>项目，加快推进</w:t>
      </w:r>
      <w:r w:rsidRPr="004526C0">
        <w:rPr>
          <w:rFonts w:ascii="仿宋" w:eastAsia="仿宋" w:hAnsi="仿宋" w:cs="仿宋"/>
          <w:sz w:val="32"/>
          <w:szCs w:val="32"/>
        </w:rPr>
        <w:t>“</w:t>
      </w:r>
      <w:r w:rsidRPr="004526C0">
        <w:rPr>
          <w:rFonts w:ascii="仿宋" w:eastAsia="仿宋" w:hAnsi="仿宋" w:cs="仿宋" w:hint="eastAsia"/>
          <w:sz w:val="32"/>
          <w:szCs w:val="32"/>
        </w:rPr>
        <w:t>新九通一平</w:t>
      </w:r>
      <w:r w:rsidRPr="004526C0">
        <w:rPr>
          <w:rFonts w:ascii="仿宋" w:eastAsia="仿宋" w:hAnsi="仿宋" w:cs="仿宋"/>
          <w:sz w:val="32"/>
          <w:szCs w:val="32"/>
        </w:rPr>
        <w:t>”</w:t>
      </w:r>
      <w:r w:rsidRPr="004526C0">
        <w:rPr>
          <w:rFonts w:ascii="仿宋" w:eastAsia="仿宋" w:hAnsi="仿宋" w:cs="仿宋" w:hint="eastAsia"/>
          <w:sz w:val="32"/>
          <w:szCs w:val="32"/>
        </w:rPr>
        <w:t>；实施园区循环化改造，推进绿色集约发展；抓好大气污染防治工作，稳定退出全市倒</w:t>
      </w:r>
      <w:r w:rsidRPr="004526C0">
        <w:rPr>
          <w:rFonts w:ascii="仿宋" w:eastAsia="仿宋" w:hAnsi="仿宋" w:cs="仿宋"/>
          <w:sz w:val="32"/>
          <w:szCs w:val="32"/>
        </w:rPr>
        <w:t>20</w:t>
      </w:r>
      <w:r w:rsidRPr="004526C0">
        <w:rPr>
          <w:rFonts w:ascii="仿宋" w:eastAsia="仿宋" w:hAnsi="仿宋" w:cs="仿宋" w:hint="eastAsia"/>
          <w:sz w:val="32"/>
          <w:szCs w:val="32"/>
        </w:rPr>
        <w:t>；扎实做好社会保障工作，新农合参保率达到</w:t>
      </w:r>
      <w:r w:rsidRPr="004526C0">
        <w:rPr>
          <w:rFonts w:ascii="仿宋" w:eastAsia="仿宋" w:hAnsi="仿宋" w:cs="仿宋"/>
          <w:sz w:val="32"/>
          <w:szCs w:val="32"/>
        </w:rPr>
        <w:t>100%</w:t>
      </w:r>
      <w:r w:rsidRPr="004526C0">
        <w:rPr>
          <w:rFonts w:ascii="仿宋" w:eastAsia="仿宋" w:hAnsi="仿宋" w:cs="仿宋" w:hint="eastAsia"/>
          <w:sz w:val="32"/>
          <w:szCs w:val="32"/>
        </w:rPr>
        <w:t>、城镇居民养老保险参合率达到</w:t>
      </w:r>
      <w:r w:rsidRPr="004526C0">
        <w:rPr>
          <w:rFonts w:ascii="仿宋" w:eastAsia="仿宋" w:hAnsi="仿宋" w:cs="仿宋"/>
          <w:sz w:val="32"/>
          <w:szCs w:val="32"/>
        </w:rPr>
        <w:t>98%</w:t>
      </w:r>
      <w:r w:rsidRPr="004526C0">
        <w:rPr>
          <w:rFonts w:ascii="仿宋" w:eastAsia="仿宋" w:hAnsi="仿宋" w:cs="仿宋" w:hint="eastAsia"/>
          <w:sz w:val="32"/>
          <w:szCs w:val="32"/>
        </w:rPr>
        <w:t>以上；提升卫生计生服务水平，做好全镇</w:t>
      </w:r>
      <w:r w:rsidRPr="004526C0">
        <w:rPr>
          <w:rFonts w:ascii="仿宋" w:eastAsia="仿宋" w:hAnsi="仿宋" w:cs="仿宋"/>
          <w:sz w:val="32"/>
          <w:szCs w:val="32"/>
        </w:rPr>
        <w:t>0-6</w:t>
      </w:r>
      <w:r w:rsidRPr="004526C0">
        <w:rPr>
          <w:rFonts w:ascii="仿宋" w:eastAsia="仿宋" w:hAnsi="仿宋" w:cs="仿宋" w:hint="eastAsia"/>
          <w:sz w:val="32"/>
          <w:szCs w:val="32"/>
        </w:rPr>
        <w:t>岁儿童保健、预防工作及</w:t>
      </w:r>
      <w:r w:rsidRPr="004526C0">
        <w:rPr>
          <w:rFonts w:ascii="仿宋" w:eastAsia="仿宋" w:hAnsi="仿宋" w:cs="仿宋"/>
          <w:sz w:val="32"/>
          <w:szCs w:val="32"/>
        </w:rPr>
        <w:t>65</w:t>
      </w:r>
      <w:r w:rsidRPr="004526C0">
        <w:rPr>
          <w:rFonts w:ascii="仿宋" w:eastAsia="仿宋" w:hAnsi="仿宋" w:cs="仿宋" w:hint="eastAsia"/>
          <w:sz w:val="32"/>
          <w:szCs w:val="32"/>
        </w:rPr>
        <w:t>岁以上重点人群高血压、糖尿病人群摸底上报工作；防范安全生产事故，营造安全氛围；加强食品安全监管，与各村（居）签订《</w:t>
      </w:r>
      <w:r w:rsidRPr="004526C0">
        <w:rPr>
          <w:rFonts w:ascii="仿宋" w:eastAsia="仿宋" w:hAnsi="仿宋" w:cs="仿宋"/>
          <w:sz w:val="32"/>
          <w:szCs w:val="32"/>
        </w:rPr>
        <w:t>2019</w:t>
      </w:r>
      <w:r w:rsidRPr="004526C0">
        <w:rPr>
          <w:rFonts w:ascii="仿宋" w:eastAsia="仿宋" w:hAnsi="仿宋" w:cs="仿宋" w:hint="eastAsia"/>
          <w:sz w:val="32"/>
          <w:szCs w:val="32"/>
        </w:rPr>
        <w:t>年食品安全工作目标管理责任书》；抓好信访稳定工作，大力化解信访积案，确保不发生进京赴省非访；加强新一届农村</w:t>
      </w:r>
      <w:r w:rsidRPr="004526C0">
        <w:rPr>
          <w:rFonts w:ascii="仿宋" w:eastAsia="仿宋" w:hAnsi="仿宋" w:cs="仿宋"/>
          <w:sz w:val="32"/>
          <w:szCs w:val="32"/>
        </w:rPr>
        <w:t>“</w:t>
      </w:r>
      <w:r w:rsidRPr="004526C0">
        <w:rPr>
          <w:rFonts w:ascii="仿宋" w:eastAsia="仿宋" w:hAnsi="仿宋" w:cs="仿宋" w:hint="eastAsia"/>
          <w:sz w:val="32"/>
          <w:szCs w:val="32"/>
        </w:rPr>
        <w:t>两委</w:t>
      </w:r>
      <w:r w:rsidRPr="004526C0">
        <w:rPr>
          <w:rFonts w:ascii="仿宋" w:eastAsia="仿宋" w:hAnsi="仿宋" w:cs="仿宋"/>
          <w:sz w:val="32"/>
          <w:szCs w:val="32"/>
        </w:rPr>
        <w:t>”</w:t>
      </w:r>
      <w:r w:rsidRPr="004526C0">
        <w:rPr>
          <w:rFonts w:ascii="仿宋" w:eastAsia="仿宋" w:hAnsi="仿宋" w:cs="仿宋" w:hint="eastAsia"/>
          <w:sz w:val="32"/>
          <w:szCs w:val="32"/>
        </w:rPr>
        <w:t>班子队伍建设，进一步发挥社区居委会作用。</w:t>
      </w:r>
    </w:p>
    <w:p w:rsidR="008D7023" w:rsidRPr="00E76859" w:rsidRDefault="008D7023" w:rsidP="00E76859">
      <w:pPr>
        <w:jc w:val="left"/>
        <w:rPr>
          <w:rFonts w:ascii="方正楷体_GBK" w:eastAsia="方正楷体_GBK"/>
          <w:b/>
          <w:sz w:val="28"/>
        </w:rPr>
      </w:pPr>
      <w:r w:rsidRPr="00602022">
        <w:rPr>
          <w:rFonts w:ascii="方正楷体_GBK" w:eastAsia="方正楷体_GBK"/>
          <w:b/>
          <w:sz w:val="28"/>
        </w:rPr>
        <w:t xml:space="preserve">    </w:t>
      </w:r>
      <w:r w:rsidRPr="00602022">
        <w:rPr>
          <w:rFonts w:ascii="方正楷体_GBK" w:eastAsia="方正楷体_GBK" w:hint="eastAsia"/>
          <w:b/>
          <w:sz w:val="28"/>
        </w:rPr>
        <w:t>职责分类绩效目标：</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（一）提高项目建设质量。全面落实项目分包机制，完善定期调度、督导、通报机制，全力加快项目建设，力促海康威视石家庄科技园、梦巢小镇等重点项目开工建设。</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（二）提升招商引资实效。聚焦国内外知名企业，强化招商推介，力争落户</w:t>
      </w:r>
      <w:r w:rsidRPr="004526C0">
        <w:rPr>
          <w:rFonts w:ascii="仿宋" w:eastAsia="仿宋" w:hAnsi="仿宋" w:cs="仿宋"/>
          <w:sz w:val="32"/>
          <w:szCs w:val="32"/>
        </w:rPr>
        <w:t>5</w:t>
      </w:r>
      <w:r w:rsidRPr="004526C0">
        <w:rPr>
          <w:rFonts w:ascii="仿宋" w:eastAsia="仿宋" w:hAnsi="仿宋" w:cs="仿宋" w:hint="eastAsia"/>
          <w:sz w:val="32"/>
          <w:szCs w:val="32"/>
        </w:rPr>
        <w:t>亿元以上项目</w:t>
      </w:r>
      <w:r w:rsidRPr="004526C0">
        <w:rPr>
          <w:rFonts w:ascii="仿宋" w:eastAsia="仿宋" w:hAnsi="仿宋" w:cs="仿宋"/>
          <w:sz w:val="32"/>
          <w:szCs w:val="32"/>
        </w:rPr>
        <w:t>3</w:t>
      </w:r>
      <w:r w:rsidRPr="004526C0">
        <w:rPr>
          <w:rFonts w:ascii="仿宋" w:eastAsia="仿宋" w:hAnsi="仿宋" w:cs="仿宋" w:hint="eastAsia"/>
          <w:sz w:val="32"/>
          <w:szCs w:val="32"/>
        </w:rPr>
        <w:t>个以上；抢抓京津食品产业外迁机遇，力争引进</w:t>
      </w:r>
      <w:r w:rsidRPr="004526C0">
        <w:rPr>
          <w:rFonts w:ascii="仿宋" w:eastAsia="仿宋" w:hAnsi="仿宋" w:cs="仿宋"/>
          <w:sz w:val="32"/>
          <w:szCs w:val="32"/>
        </w:rPr>
        <w:t>2</w:t>
      </w:r>
      <w:r w:rsidRPr="004526C0">
        <w:rPr>
          <w:rFonts w:ascii="仿宋" w:eastAsia="仿宋" w:hAnsi="仿宋" w:cs="仿宋" w:hint="eastAsia"/>
          <w:sz w:val="32"/>
          <w:szCs w:val="32"/>
        </w:rPr>
        <w:t>个绿色食品产业项目。</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（三）加速主导产业发展。强化与中电科</w:t>
      </w:r>
      <w:r w:rsidRPr="004526C0">
        <w:rPr>
          <w:rFonts w:ascii="仿宋" w:eastAsia="仿宋" w:hAnsi="仿宋" w:cs="仿宋"/>
          <w:sz w:val="32"/>
          <w:szCs w:val="32"/>
        </w:rPr>
        <w:t>13</w:t>
      </w:r>
      <w:r w:rsidRPr="004526C0">
        <w:rPr>
          <w:rFonts w:ascii="仿宋" w:eastAsia="仿宋" w:hAnsi="仿宋" w:cs="仿宋" w:hint="eastAsia"/>
          <w:sz w:val="32"/>
          <w:szCs w:val="32"/>
        </w:rPr>
        <w:t>所、</w:t>
      </w:r>
      <w:r w:rsidRPr="004526C0">
        <w:rPr>
          <w:rFonts w:ascii="仿宋" w:eastAsia="仿宋" w:hAnsi="仿宋" w:cs="仿宋"/>
          <w:sz w:val="32"/>
          <w:szCs w:val="32"/>
        </w:rPr>
        <w:t>54</w:t>
      </w:r>
      <w:r w:rsidRPr="004526C0">
        <w:rPr>
          <w:rFonts w:ascii="仿宋" w:eastAsia="仿宋" w:hAnsi="仿宋" w:cs="仿宋" w:hint="eastAsia"/>
          <w:sz w:val="32"/>
          <w:szCs w:val="32"/>
        </w:rPr>
        <w:t>所深度合作，谋划</w:t>
      </w:r>
      <w:r w:rsidRPr="004526C0">
        <w:rPr>
          <w:rFonts w:ascii="仿宋" w:eastAsia="仿宋" w:hAnsi="仿宋" w:cs="仿宋"/>
          <w:sz w:val="32"/>
          <w:szCs w:val="32"/>
        </w:rPr>
        <w:t>“</w:t>
      </w:r>
      <w:r w:rsidRPr="004526C0">
        <w:rPr>
          <w:rFonts w:ascii="仿宋" w:eastAsia="仿宋" w:hAnsi="仿宋" w:cs="仿宋" w:hint="eastAsia"/>
          <w:sz w:val="32"/>
          <w:szCs w:val="32"/>
        </w:rPr>
        <w:t>两所</w:t>
      </w:r>
      <w:r w:rsidRPr="004526C0">
        <w:rPr>
          <w:rFonts w:ascii="仿宋" w:eastAsia="仿宋" w:hAnsi="仿宋" w:cs="仿宋"/>
          <w:sz w:val="32"/>
          <w:szCs w:val="32"/>
        </w:rPr>
        <w:t>”</w:t>
      </w:r>
      <w:r w:rsidRPr="004526C0">
        <w:rPr>
          <w:rFonts w:ascii="仿宋" w:eastAsia="仿宋" w:hAnsi="仿宋" w:cs="仿宋" w:hint="eastAsia"/>
          <w:sz w:val="32"/>
          <w:szCs w:val="32"/>
        </w:rPr>
        <w:t>科技成果转化基地，全力支持君乐宝集团发展，加快华北白酒灌装基地建设，推动光电导航和绿色食品产业加速聚集、裂变增长。</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四）加快改革创新步伐。深化投融资体制改革，进一步盘活社会优质资产。深化土地收储改革，提高项目落地效率。深化人才机制改革，落实人才奖励政策，充分激发市场活力和社会创造力。引导企业加大研发投入，培育一批创新型领军企业和重点科技支撑项目。进一步完善研发</w:t>
      </w:r>
      <w:r w:rsidRPr="004526C0">
        <w:rPr>
          <w:rFonts w:ascii="仿宋" w:eastAsia="仿宋" w:hAnsi="仿宋" w:cs="仿宋"/>
          <w:sz w:val="32"/>
          <w:szCs w:val="32"/>
        </w:rPr>
        <w:t>-</w:t>
      </w:r>
      <w:r w:rsidRPr="004526C0">
        <w:rPr>
          <w:rFonts w:ascii="仿宋" w:eastAsia="仿宋" w:hAnsi="仿宋" w:cs="仿宋" w:hint="eastAsia"/>
          <w:sz w:val="32"/>
          <w:szCs w:val="32"/>
        </w:rPr>
        <w:t>交易</w:t>
      </w:r>
      <w:r w:rsidRPr="004526C0">
        <w:rPr>
          <w:rFonts w:ascii="仿宋" w:eastAsia="仿宋" w:hAnsi="仿宋" w:cs="仿宋"/>
          <w:sz w:val="32"/>
          <w:szCs w:val="32"/>
        </w:rPr>
        <w:t>-</w:t>
      </w:r>
      <w:r w:rsidRPr="004526C0">
        <w:rPr>
          <w:rFonts w:ascii="仿宋" w:eastAsia="仿宋" w:hAnsi="仿宋" w:cs="仿宋" w:hint="eastAsia"/>
          <w:sz w:val="32"/>
          <w:szCs w:val="32"/>
        </w:rPr>
        <w:t>孵化</w:t>
      </w:r>
      <w:r w:rsidRPr="004526C0">
        <w:rPr>
          <w:rFonts w:ascii="仿宋" w:eastAsia="仿宋" w:hAnsi="仿宋" w:cs="仿宋"/>
          <w:sz w:val="32"/>
          <w:szCs w:val="32"/>
        </w:rPr>
        <w:t>-</w:t>
      </w:r>
      <w:r w:rsidRPr="004526C0">
        <w:rPr>
          <w:rFonts w:ascii="仿宋" w:eastAsia="仿宋" w:hAnsi="仿宋" w:cs="仿宋" w:hint="eastAsia"/>
          <w:sz w:val="32"/>
          <w:szCs w:val="32"/>
        </w:rPr>
        <w:t>落地</w:t>
      </w:r>
      <w:r w:rsidRPr="004526C0">
        <w:rPr>
          <w:rFonts w:ascii="仿宋" w:eastAsia="仿宋" w:hAnsi="仿宋" w:cs="仿宋"/>
          <w:sz w:val="32"/>
          <w:szCs w:val="32"/>
        </w:rPr>
        <w:t>-</w:t>
      </w:r>
      <w:r w:rsidRPr="004526C0">
        <w:rPr>
          <w:rFonts w:ascii="仿宋" w:eastAsia="仿宋" w:hAnsi="仿宋" w:cs="仿宋" w:hint="eastAsia"/>
          <w:sz w:val="32"/>
          <w:szCs w:val="32"/>
        </w:rPr>
        <w:t>成长</w:t>
      </w:r>
      <w:r w:rsidRPr="004526C0">
        <w:rPr>
          <w:rFonts w:ascii="仿宋" w:eastAsia="仿宋" w:hAnsi="仿宋" w:cs="仿宋"/>
          <w:sz w:val="32"/>
          <w:szCs w:val="32"/>
        </w:rPr>
        <w:t>-</w:t>
      </w:r>
      <w:r w:rsidRPr="004526C0">
        <w:rPr>
          <w:rFonts w:ascii="仿宋" w:eastAsia="仿宋" w:hAnsi="仿宋" w:cs="仿宋" w:hint="eastAsia"/>
          <w:sz w:val="32"/>
          <w:szCs w:val="32"/>
        </w:rPr>
        <w:t>裂变式增长的全链式培育体系，加快新旧动能深度转换，助力新兴产业集群做大做强。</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（五）完善园区基础设施。加快推进电子信息园基础设施及湿地公园</w:t>
      </w:r>
      <w:r w:rsidRPr="004526C0">
        <w:rPr>
          <w:rFonts w:ascii="仿宋" w:eastAsia="仿宋" w:hAnsi="仿宋" w:cs="仿宋"/>
          <w:sz w:val="32"/>
          <w:szCs w:val="32"/>
        </w:rPr>
        <w:t>PPP</w:t>
      </w:r>
      <w:r w:rsidRPr="004526C0">
        <w:rPr>
          <w:rFonts w:ascii="仿宋" w:eastAsia="仿宋" w:hAnsi="仿宋" w:cs="仿宋" w:hint="eastAsia"/>
          <w:sz w:val="32"/>
          <w:szCs w:val="32"/>
        </w:rPr>
        <w:t>项目，启动总投资</w:t>
      </w:r>
      <w:r w:rsidRPr="004526C0">
        <w:rPr>
          <w:rFonts w:ascii="仿宋" w:eastAsia="仿宋" w:hAnsi="仿宋" w:cs="仿宋"/>
          <w:sz w:val="32"/>
          <w:szCs w:val="32"/>
        </w:rPr>
        <w:t>3</w:t>
      </w:r>
      <w:r w:rsidRPr="004526C0">
        <w:rPr>
          <w:rFonts w:ascii="仿宋" w:eastAsia="仿宋" w:hAnsi="仿宋" w:cs="仿宋" w:hint="eastAsia"/>
          <w:sz w:val="32"/>
          <w:szCs w:val="32"/>
        </w:rPr>
        <w:t>亿元的绿岛产业园基础设施</w:t>
      </w:r>
      <w:r w:rsidRPr="004526C0">
        <w:rPr>
          <w:rFonts w:ascii="仿宋" w:eastAsia="仿宋" w:hAnsi="仿宋" w:cs="仿宋"/>
          <w:sz w:val="32"/>
          <w:szCs w:val="32"/>
        </w:rPr>
        <w:t>PPP</w:t>
      </w:r>
      <w:r w:rsidRPr="004526C0">
        <w:rPr>
          <w:rFonts w:ascii="仿宋" w:eastAsia="仿宋" w:hAnsi="仿宋" w:cs="仿宋" w:hint="eastAsia"/>
          <w:sz w:val="32"/>
          <w:szCs w:val="32"/>
        </w:rPr>
        <w:t>项目，实现全域</w:t>
      </w:r>
      <w:r w:rsidRPr="004526C0">
        <w:rPr>
          <w:rFonts w:ascii="仿宋" w:eastAsia="仿宋" w:hAnsi="仿宋" w:cs="仿宋"/>
          <w:sz w:val="32"/>
          <w:szCs w:val="32"/>
        </w:rPr>
        <w:t>“</w:t>
      </w:r>
      <w:r w:rsidRPr="004526C0">
        <w:rPr>
          <w:rFonts w:ascii="仿宋" w:eastAsia="仿宋" w:hAnsi="仿宋" w:cs="仿宋" w:hint="eastAsia"/>
          <w:sz w:val="32"/>
          <w:szCs w:val="32"/>
        </w:rPr>
        <w:t>九通一平</w:t>
      </w:r>
      <w:r w:rsidRPr="004526C0">
        <w:rPr>
          <w:rFonts w:ascii="仿宋" w:eastAsia="仿宋" w:hAnsi="仿宋" w:cs="仿宋"/>
          <w:sz w:val="32"/>
          <w:szCs w:val="32"/>
        </w:rPr>
        <w:t>”</w:t>
      </w:r>
      <w:r w:rsidRPr="004526C0">
        <w:rPr>
          <w:rFonts w:ascii="仿宋" w:eastAsia="仿宋" w:hAnsi="仿宋" w:cs="仿宋" w:hint="eastAsia"/>
          <w:sz w:val="32"/>
          <w:szCs w:val="32"/>
        </w:rPr>
        <w:t>。</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（六）推动产城融合发展。加快和平路、新华路、昌盛大街等主要道路两侧整体开发，大力引进适合产城融合、服务产业发展的商贸金融、休闲娱乐等新业态，打造城市综合功能区。</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七）全面优化生态环境。以第二届省旅发大会为契机，高标准大力度整治主要街道和农村环境容貌，推进城市管理精细化、标准化；实行大气污染防治网格化管理，深入推进大气污染治理，进一步提升空气质量；抓好</w:t>
      </w:r>
      <w:r w:rsidRPr="004526C0">
        <w:rPr>
          <w:rFonts w:ascii="仿宋" w:eastAsia="仿宋" w:hAnsi="仿宋" w:cs="仿宋"/>
          <w:sz w:val="32"/>
          <w:szCs w:val="32"/>
        </w:rPr>
        <w:t>“</w:t>
      </w:r>
      <w:r w:rsidRPr="004526C0">
        <w:rPr>
          <w:rFonts w:ascii="仿宋" w:eastAsia="仿宋" w:hAnsi="仿宋" w:cs="仿宋" w:hint="eastAsia"/>
          <w:sz w:val="32"/>
          <w:szCs w:val="32"/>
        </w:rPr>
        <w:t>散乱污</w:t>
      </w:r>
      <w:r w:rsidRPr="004526C0">
        <w:rPr>
          <w:rFonts w:ascii="仿宋" w:eastAsia="仿宋" w:hAnsi="仿宋" w:cs="仿宋"/>
          <w:sz w:val="32"/>
          <w:szCs w:val="32"/>
        </w:rPr>
        <w:t>”</w:t>
      </w:r>
      <w:r w:rsidRPr="004526C0">
        <w:rPr>
          <w:rFonts w:ascii="仿宋" w:eastAsia="仿宋" w:hAnsi="仿宋" w:cs="仿宋" w:hint="eastAsia"/>
          <w:sz w:val="32"/>
          <w:szCs w:val="32"/>
        </w:rPr>
        <w:t>企业治理，严防已关停企业</w:t>
      </w:r>
      <w:r w:rsidRPr="004526C0">
        <w:rPr>
          <w:rFonts w:ascii="仿宋" w:eastAsia="仿宋" w:hAnsi="仿宋" w:cs="仿宋"/>
          <w:sz w:val="32"/>
          <w:szCs w:val="32"/>
        </w:rPr>
        <w:t>“</w:t>
      </w:r>
      <w:r w:rsidRPr="004526C0">
        <w:rPr>
          <w:rFonts w:ascii="仿宋" w:eastAsia="仿宋" w:hAnsi="仿宋" w:cs="仿宋" w:hint="eastAsia"/>
          <w:sz w:val="32"/>
          <w:szCs w:val="32"/>
        </w:rPr>
        <w:t>死灰复燃</w:t>
      </w:r>
      <w:r w:rsidRPr="004526C0">
        <w:rPr>
          <w:rFonts w:ascii="仿宋" w:eastAsia="仿宋" w:hAnsi="仿宋" w:cs="仿宋"/>
          <w:sz w:val="32"/>
          <w:szCs w:val="32"/>
        </w:rPr>
        <w:t>”</w:t>
      </w:r>
      <w:r w:rsidRPr="004526C0">
        <w:rPr>
          <w:rFonts w:ascii="仿宋" w:eastAsia="仿宋" w:hAnsi="仿宋" w:cs="仿宋" w:hint="eastAsia"/>
          <w:sz w:val="32"/>
          <w:szCs w:val="32"/>
        </w:rPr>
        <w:t>。</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（八）全面优化营商环境。进一步优化企业开办环境、投资建设环境、地区融资环境、企业经营环境、政务服务环境，打造宜居宜业宜创的升级版投资环境。</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（九）加强基层组织建设。组织开展新一届农村</w:t>
      </w:r>
      <w:r w:rsidRPr="004526C0">
        <w:rPr>
          <w:rFonts w:ascii="仿宋" w:eastAsia="仿宋" w:hAnsi="仿宋" w:cs="仿宋"/>
          <w:sz w:val="32"/>
          <w:szCs w:val="32"/>
        </w:rPr>
        <w:t>“</w:t>
      </w:r>
      <w:r w:rsidRPr="004526C0">
        <w:rPr>
          <w:rFonts w:ascii="仿宋" w:eastAsia="仿宋" w:hAnsi="仿宋" w:cs="仿宋" w:hint="eastAsia"/>
          <w:sz w:val="32"/>
          <w:szCs w:val="32"/>
        </w:rPr>
        <w:t>两委</w:t>
      </w:r>
      <w:r w:rsidRPr="004526C0">
        <w:rPr>
          <w:rFonts w:ascii="仿宋" w:eastAsia="仿宋" w:hAnsi="仿宋" w:cs="仿宋"/>
          <w:sz w:val="32"/>
          <w:szCs w:val="32"/>
        </w:rPr>
        <w:t>”</w:t>
      </w:r>
      <w:r w:rsidRPr="004526C0">
        <w:rPr>
          <w:rFonts w:ascii="仿宋" w:eastAsia="仿宋" w:hAnsi="仿宋" w:cs="仿宋" w:hint="eastAsia"/>
          <w:sz w:val="32"/>
          <w:szCs w:val="32"/>
        </w:rPr>
        <w:t>班子学习培训，激励各村谋发展、上项目、惠民生，增强农村</w:t>
      </w:r>
      <w:r w:rsidRPr="004526C0">
        <w:rPr>
          <w:rFonts w:ascii="仿宋" w:eastAsia="仿宋" w:hAnsi="仿宋" w:cs="仿宋"/>
          <w:sz w:val="32"/>
          <w:szCs w:val="32"/>
        </w:rPr>
        <w:t>“</w:t>
      </w:r>
      <w:r w:rsidRPr="004526C0">
        <w:rPr>
          <w:rFonts w:ascii="仿宋" w:eastAsia="仿宋" w:hAnsi="仿宋" w:cs="仿宋" w:hint="eastAsia"/>
          <w:sz w:val="32"/>
          <w:szCs w:val="32"/>
        </w:rPr>
        <w:t>两委</w:t>
      </w:r>
      <w:r w:rsidRPr="004526C0">
        <w:rPr>
          <w:rFonts w:ascii="仿宋" w:eastAsia="仿宋" w:hAnsi="仿宋" w:cs="仿宋"/>
          <w:sz w:val="32"/>
          <w:szCs w:val="32"/>
        </w:rPr>
        <w:t>”</w:t>
      </w:r>
      <w:r w:rsidRPr="004526C0">
        <w:rPr>
          <w:rFonts w:ascii="仿宋" w:eastAsia="仿宋" w:hAnsi="仿宋" w:cs="仿宋" w:hint="eastAsia"/>
          <w:sz w:val="32"/>
          <w:szCs w:val="32"/>
        </w:rPr>
        <w:t>凝聚力、战斗力。</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十）提高群众生活水平。做好社保、医保、低保、卫生、计生服务工作，让群众更有幸福感、获得感；加强安全生产宣传教育和培训工作，扎实开展危险化学品、粉尘防爆、建筑施工、烟花爆竹、人员密集场所、食品安全、消防安全、道路交通安全等专项检查；加强社会治安综合治理，大力化解信访积案，确保全区和谐稳定。</w:t>
      </w:r>
    </w:p>
    <w:p w:rsidR="008D7023" w:rsidRPr="00602022" w:rsidRDefault="008D7023">
      <w:pPr>
        <w:ind w:firstLine="560"/>
        <w:rPr>
          <w:rFonts w:ascii="楷体_GB2312" w:eastAsia="楷体_GB2312" w:hAnsi="Times New Roman"/>
          <w:b/>
          <w:sz w:val="32"/>
          <w:szCs w:val="24"/>
        </w:rPr>
      </w:pPr>
      <w:r w:rsidRPr="00602022">
        <w:rPr>
          <w:rFonts w:ascii="楷体_GB2312" w:eastAsia="楷体_GB2312" w:hAnsi="黑体" w:hint="eastAsia"/>
          <w:b/>
          <w:sz w:val="32"/>
          <w:szCs w:val="32"/>
        </w:rPr>
        <w:t>部门职责及工作活动绩效目标指标：</w:t>
      </w:r>
    </w:p>
    <w:p w:rsidR="008D7023" w:rsidRPr="00602022" w:rsidRDefault="008D7023" w:rsidP="005829E5">
      <w:pPr>
        <w:jc w:val="center"/>
        <w:outlineLvl w:val="0"/>
        <w:rPr>
          <w:rFonts w:ascii="方正小标宋_GBK" w:eastAsia="方正小标宋_GBK"/>
          <w:sz w:val="32"/>
        </w:rPr>
      </w:pPr>
      <w:bookmarkStart w:id="1" w:name="_Toc2540281"/>
      <w:bookmarkEnd w:id="0"/>
      <w:r w:rsidRPr="00602022">
        <w:rPr>
          <w:rFonts w:ascii="方正小标宋_GBK" w:eastAsia="方正小标宋_GBK" w:hint="eastAsia"/>
          <w:sz w:val="32"/>
        </w:rPr>
        <w:t>部门职责</w:t>
      </w:r>
      <w:r w:rsidRPr="00602022">
        <w:rPr>
          <w:rFonts w:ascii="方正小标宋_GBK" w:eastAsia="方正小标宋_GBK"/>
          <w:sz w:val="32"/>
        </w:rPr>
        <w:t>-</w:t>
      </w:r>
      <w:r w:rsidRPr="00602022">
        <w:rPr>
          <w:rFonts w:ascii="方正小标宋_GBK" w:eastAsia="方正小标宋_GBK" w:hint="eastAsia"/>
          <w:sz w:val="32"/>
        </w:rPr>
        <w:t>工作活动绩效目标</w:t>
      </w:r>
      <w:r w:rsidRPr="00602022">
        <w:rPr>
          <w:rStyle w:val="FootnoteReference"/>
          <w:rFonts w:ascii="方正小标宋_GBK" w:eastAsia="方正小标宋_GBK" w:hAnsi="Symbol" w:hint="eastAsia"/>
          <w:sz w:val="32"/>
          <w:szCs w:val="32"/>
        </w:rPr>
        <w:footnoteReference w:customMarkFollows="1" w:id="1"/>
        <w:sym w:font="Symbol" w:char="F020"/>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8D7023" w:rsidRPr="00602022" w:rsidTr="005829E5">
        <w:trPr>
          <w:trHeight w:val="227"/>
          <w:tblHeader/>
          <w:jc w:val="center"/>
        </w:trPr>
        <w:tc>
          <w:tcPr>
            <w:tcW w:w="10986" w:type="dxa"/>
            <w:gridSpan w:val="5"/>
            <w:tcBorders>
              <w:top w:val="single" w:sz="6" w:space="0" w:color="FFFFFF"/>
              <w:left w:val="single" w:sz="6" w:space="0" w:color="FFFFFF"/>
              <w:right w:val="single" w:sz="6" w:space="0" w:color="FFFFFF"/>
            </w:tcBorders>
            <w:vAlign w:val="center"/>
          </w:tcPr>
          <w:p w:rsidR="008D7023" w:rsidRPr="00602022" w:rsidRDefault="008D7023" w:rsidP="005829E5">
            <w:pPr>
              <w:spacing w:line="300" w:lineRule="exact"/>
              <w:jc w:val="left"/>
              <w:rPr>
                <w:rFonts w:ascii="方正小标宋_GBK" w:eastAsia="方正小标宋_GBK"/>
                <w:sz w:val="24"/>
              </w:rPr>
            </w:pPr>
            <w:r w:rsidRPr="00602022">
              <w:rPr>
                <w:rFonts w:ascii="方正小标宋_GBK" w:eastAsia="方正小标宋_GBK"/>
                <w:sz w:val="24"/>
              </w:rPr>
              <w:t>823</w:t>
            </w:r>
            <w:r w:rsidRPr="00602022">
              <w:rPr>
                <w:rFonts w:ascii="方正小标宋_GBK" w:eastAsia="方正小标宋_GBK" w:hint="eastAsia"/>
                <w:sz w:val="24"/>
              </w:rPr>
              <w:t>河北鹿泉经济开发管理委员会</w:t>
            </w:r>
          </w:p>
        </w:tc>
        <w:tc>
          <w:tcPr>
            <w:tcW w:w="2948" w:type="dxa"/>
            <w:gridSpan w:val="4"/>
            <w:tcBorders>
              <w:top w:val="single" w:sz="6" w:space="0" w:color="FFFFFF"/>
              <w:left w:val="single" w:sz="6" w:space="0" w:color="FFFFFF"/>
              <w:right w:val="single" w:sz="6" w:space="0" w:color="FFFFFF"/>
            </w:tcBorders>
            <w:vAlign w:val="center"/>
          </w:tcPr>
          <w:p w:rsidR="008D7023" w:rsidRPr="00602022" w:rsidRDefault="008D7023" w:rsidP="005829E5">
            <w:pPr>
              <w:spacing w:line="300" w:lineRule="exact"/>
              <w:jc w:val="right"/>
              <w:rPr>
                <w:rFonts w:ascii="方正书宋_GBK" w:eastAsia="方正书宋_GBK"/>
                <w:sz w:val="24"/>
              </w:rPr>
            </w:pPr>
            <w:r w:rsidRPr="00602022">
              <w:rPr>
                <w:rFonts w:ascii="方正书宋_GBK" w:eastAsia="方正书宋_GBK" w:hint="eastAsia"/>
                <w:sz w:val="24"/>
              </w:rPr>
              <w:t>单位：万元</w:t>
            </w:r>
          </w:p>
        </w:tc>
      </w:tr>
      <w:tr w:rsidR="008D7023" w:rsidRPr="00602022" w:rsidTr="005829E5">
        <w:trPr>
          <w:trHeight w:val="227"/>
          <w:tblHeader/>
          <w:jc w:val="center"/>
        </w:trPr>
        <w:tc>
          <w:tcPr>
            <w:tcW w:w="2341" w:type="dxa"/>
            <w:vMerge w:val="restart"/>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职责活动</w:t>
            </w:r>
          </w:p>
        </w:tc>
        <w:tc>
          <w:tcPr>
            <w:tcW w:w="1276" w:type="dxa"/>
            <w:vMerge w:val="restart"/>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年度预算数</w:t>
            </w:r>
          </w:p>
        </w:tc>
        <w:tc>
          <w:tcPr>
            <w:tcW w:w="2976" w:type="dxa"/>
            <w:vMerge w:val="restart"/>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内容描述</w:t>
            </w:r>
          </w:p>
        </w:tc>
        <w:tc>
          <w:tcPr>
            <w:tcW w:w="2976" w:type="dxa"/>
            <w:vMerge w:val="restart"/>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绩效目标</w:t>
            </w:r>
          </w:p>
        </w:tc>
        <w:tc>
          <w:tcPr>
            <w:tcW w:w="1417" w:type="dxa"/>
            <w:vMerge w:val="restart"/>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绩效指标</w:t>
            </w:r>
          </w:p>
        </w:tc>
        <w:tc>
          <w:tcPr>
            <w:tcW w:w="2948" w:type="dxa"/>
            <w:gridSpan w:val="4"/>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评价标准</w:t>
            </w:r>
          </w:p>
        </w:tc>
      </w:tr>
      <w:tr w:rsidR="008D7023" w:rsidRPr="00602022" w:rsidTr="005829E5">
        <w:trPr>
          <w:trHeight w:val="227"/>
          <w:tblHeader/>
          <w:jc w:val="center"/>
        </w:trPr>
        <w:tc>
          <w:tcPr>
            <w:tcW w:w="2341" w:type="dxa"/>
            <w:vMerge/>
            <w:vAlign w:val="center"/>
          </w:tcPr>
          <w:p w:rsidR="008D7023" w:rsidRPr="00602022" w:rsidRDefault="008D7023" w:rsidP="005829E5">
            <w:pPr>
              <w:spacing w:line="300" w:lineRule="exact"/>
              <w:jc w:val="left"/>
              <w:outlineLvl w:val="0"/>
            </w:pPr>
          </w:p>
        </w:tc>
        <w:tc>
          <w:tcPr>
            <w:tcW w:w="1276" w:type="dxa"/>
            <w:vMerge/>
            <w:vAlign w:val="center"/>
          </w:tcPr>
          <w:p w:rsidR="008D7023" w:rsidRPr="00602022" w:rsidRDefault="008D7023" w:rsidP="005829E5">
            <w:pPr>
              <w:spacing w:line="300" w:lineRule="exact"/>
              <w:jc w:val="left"/>
              <w:outlineLvl w:val="0"/>
            </w:pPr>
          </w:p>
        </w:tc>
        <w:tc>
          <w:tcPr>
            <w:tcW w:w="2976" w:type="dxa"/>
            <w:vMerge/>
            <w:vAlign w:val="center"/>
          </w:tcPr>
          <w:p w:rsidR="008D7023" w:rsidRPr="00602022" w:rsidRDefault="008D7023" w:rsidP="005829E5">
            <w:pPr>
              <w:spacing w:line="300" w:lineRule="exact"/>
              <w:jc w:val="left"/>
              <w:outlineLvl w:val="0"/>
            </w:pPr>
          </w:p>
        </w:tc>
        <w:tc>
          <w:tcPr>
            <w:tcW w:w="2976" w:type="dxa"/>
            <w:vMerge/>
            <w:vAlign w:val="center"/>
          </w:tcPr>
          <w:p w:rsidR="008D7023" w:rsidRPr="00602022" w:rsidRDefault="008D7023" w:rsidP="005829E5">
            <w:pPr>
              <w:spacing w:line="300" w:lineRule="exact"/>
              <w:jc w:val="left"/>
              <w:outlineLvl w:val="0"/>
            </w:pPr>
          </w:p>
        </w:tc>
        <w:tc>
          <w:tcPr>
            <w:tcW w:w="1417" w:type="dxa"/>
            <w:vMerge/>
            <w:vAlign w:val="center"/>
          </w:tcPr>
          <w:p w:rsidR="008D7023" w:rsidRPr="00602022" w:rsidRDefault="008D7023" w:rsidP="005829E5">
            <w:pPr>
              <w:spacing w:line="300" w:lineRule="exact"/>
              <w:jc w:val="left"/>
              <w:outlineLvl w:val="0"/>
            </w:pPr>
          </w:p>
        </w:tc>
        <w:tc>
          <w:tcPr>
            <w:tcW w:w="737" w:type="dxa"/>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优</w:t>
            </w:r>
          </w:p>
        </w:tc>
        <w:tc>
          <w:tcPr>
            <w:tcW w:w="737" w:type="dxa"/>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良</w:t>
            </w:r>
          </w:p>
        </w:tc>
        <w:tc>
          <w:tcPr>
            <w:tcW w:w="737" w:type="dxa"/>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中</w:t>
            </w:r>
          </w:p>
        </w:tc>
        <w:tc>
          <w:tcPr>
            <w:tcW w:w="737" w:type="dxa"/>
            <w:vAlign w:val="center"/>
          </w:tcPr>
          <w:p w:rsidR="008D7023" w:rsidRPr="00602022" w:rsidRDefault="008D7023" w:rsidP="005829E5">
            <w:pPr>
              <w:spacing w:line="300" w:lineRule="exact"/>
              <w:jc w:val="center"/>
              <w:rPr>
                <w:rFonts w:ascii="方正书宋_GBK" w:eastAsia="方正书宋_GBK"/>
                <w:b/>
              </w:rPr>
            </w:pPr>
            <w:r w:rsidRPr="00602022">
              <w:rPr>
                <w:rFonts w:ascii="方正书宋_GBK" w:eastAsia="方正书宋_GBK" w:hint="eastAsia"/>
                <w:b/>
              </w:rPr>
              <w:t>差</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一、机关事务管理</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223.24</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贯彻落实党的路线、方针、政策和上级党委的决议、指示；负责辖区内党的组织、思想党风廉政建设和其他党务工作；负责开发区机关和所属单位的基层党组织建设、群团、人民武装和新农村建设等相关工作；负责与人大、政协的联系；负责宣传、精神文明建设、知识分子、综合治理等方面的工作；负责重大经济社会发展问题的调研工作；负责机关公文以及行政、后勤、保密的工作。按照授权和管理权限负责辖区内干部管理；按照有关规定负责机构编制和人力资源相关工作；负责人事和薪酬改革工作，建立和维护绩效考核体系；按有关规定负责干部和职工的考核、奖惩、培训、教育工作。负责招才引智，负责人才、劳动力市场建设与管理。</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完成党委、管委各项工作；做好信访工作，维护社会稳定；做好与各职责部门的社会事务工作。</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、综合业务管理</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14.00</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负责人大代表议政、人代会，做好各项工作的迎查、考核，做好统计、审计工作；做好与各职责部门的社会事务工作。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完成人大代表议政、人大会，做好各项工作的迎查、考核；做好与国税、地税、工商等部门的社会事务工作。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开展与国税、地税、工商等部门的社会事务工作完成率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开展人大代表议政、人大会工作完成率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接受迎查、考核各项工作完成率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、综合事务管理</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209.24</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完成机关日常事务，搞好文秘、档案管理、政务公开和机关后勤保障工作；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完成机关日常事务，搞好文秘、档案管理、政务公开和机关后勤保障工作，做好单位在职、退休及临时人员社保、管理等工作。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对单位在职、退休及临时人员进行社保、管理工作完成率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开展机关日常事务，文秘、档案管理、政务公开和机关后勤保障工作完成率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3</w:t>
            </w:r>
            <w:r w:rsidRPr="00602022">
              <w:rPr>
                <w:rFonts w:ascii="方正书宋_GBK" w:eastAsia="方正书宋_GBK" w:hint="eastAsia"/>
                <w:b/>
              </w:rPr>
              <w:t>、信访专项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处理正常信访、非访、突发性及群体性事件的办理；提供相关的服务保障；协助上级信访局处理越级上访；做好相关的信访工作。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受理来信，接待来访，为信访人提供服务。敏感时期对重点信访人稳控。进京、赴省、到市值班</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不出现越级访，进京访</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信访案件减少率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20%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15%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10%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10%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信访案件解决率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二、农业综合服务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266.80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负责配合农口部门（农、林、牧、水）做好农业技术服务和技术推广工作，动物防疫工作；加强农田水利基本建设，增强农业抗御自然灾害的能力。做好农村一事一议项目管理</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配合农口部门（农、林、牧、水）做好农业技术服务和技术推广工作，动物防疫工作；加强农田水利基本建设，增强农业抗御自然灾害的能力做好森林培育和护林防火工作。做好农村一事一议项目管理</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、农业专项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266.80</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配合农业部门做好农业技术服务和技术推广及动物防疫，加强农业基本建设，增强农业抗御自然灾害的能力。</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进一步完善农村土地承包关系，保护农民利益，促进规模化经营。</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农业技术服务和技术推广完成率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年度内确权村数完成率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、林业专项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配合林业部门做好林业技术服务和技术推广，做好森林培育和护林防火工作。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做好护林防火工作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林业技术服务和技术推广工作完成率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绿化项目完成率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减少火灾发生率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3</w:t>
            </w:r>
            <w:r w:rsidRPr="00602022">
              <w:rPr>
                <w:rFonts w:ascii="方正书宋_GBK" w:eastAsia="方正书宋_GBK" w:hint="eastAsia"/>
                <w:b/>
              </w:rPr>
              <w:t>、水利专项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配合水利部门做好农田水机基础设施建设、开展群众安全饮水项目</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解决农村饮水安全问题</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项目完成率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节水灌溉面积完成率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解决农村引用水安全人口比例</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4</w:t>
            </w:r>
            <w:r w:rsidRPr="00602022">
              <w:rPr>
                <w:rFonts w:ascii="方正书宋_GBK" w:eastAsia="方正书宋_GBK" w:hint="eastAsia"/>
                <w:b/>
              </w:rPr>
              <w:t>、一事一议专项</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做好农村一事一议档案的统一管理、监督项目的运行情况、督促项目的及时完成及确保完成质量</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确保一事一议项目的顺利运行及实施。</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一事一议项目工作完成率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三、卫生计生服务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70.00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配合食品药品监督管理的协调、督导，做好新型农村合作医疗等卫生方面工作，负责计划生育技术服务及人口生育管理，负责育龄妇女普查、妇女病防治、四术及协会等项工作。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做好与食品药品监督管理的协调、督导及卫生方面工作，做好计划生育技术服务，负责育龄妇女普查、妇女病防治、四术及协会工作。</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、卫生专项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70.00</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配合食品药品监督管理的协调、督导，做好新型农村合作医疗等卫生方面工作。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做好与食品药品监督管理的协调、督导及卫生方面工作。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患者满意度</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重大疾病住院报销比例</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75%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卫生工作完成率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、计生专项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负责计划生育技术服务及人口生育管理，负责育龄妇女普查、妇女病防治、四术及协会等项工作。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完成已婚育龄妇女生殖健康检查及普查工作，做好孕前优生检测指导。</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各项计生奖励扶助、关怀资金发放率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rPr>
              <w:t>100%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计划生育家庭特别扶助专项资金发放率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rPr>
              <w:t>100%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孕前优生参检率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rPr>
              <w:t>100%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四、文化综合服务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15.50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负责群众文化娱乐、体育活动、广播电视村村通等工作。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文化指导及相关培训；组织群众性文体活动及交流；组织农村党员干部现代远程教育教学</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、文化专项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15.50</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负责群众文化娱乐、体育活动、广播电视村村通等工作。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加强组织群众性体育活动</w:t>
            </w:r>
            <w:r w:rsidRPr="00602022">
              <w:rPr>
                <w:rFonts w:ascii="方正书宋_GBK" w:eastAsia="方正书宋_GBK"/>
              </w:rPr>
              <w:t>,</w:t>
            </w:r>
            <w:r w:rsidRPr="00602022">
              <w:rPr>
                <w:rFonts w:ascii="方正书宋_GBK" w:eastAsia="方正书宋_GBK" w:hint="eastAsia"/>
              </w:rPr>
              <w:t>提高基层群众身体健康素质</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文化活动举办率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群众的参与度</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五、社会保障服务</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配合劳动保障部门做好劳动法的宣传贯彻、劳动就业、社会保障等工作。配合安全生产监督管理部门做好安全生产监督管理等工作。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保障部门做好相关宣传咨询工作；农村居民养老保险、民政低保、残疾、社会捐赠等事务办理等服务；配合安全生产监督管理部门做好安全生产监督管理等工作</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、社保专项</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配合劳动保障部门做好劳动法的宣传贯彻、劳动就业、社会保障等工作。配合安全生产监督管理部门做好安全生产监督管理等工作。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督导检查我镇安全生产，最大限度地发现、纠正、督促企业消除各类隐患，预防和减少事故的发生，确保我镇安全生产形势持续稳定好转</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事务办理率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隐患整改率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六、城乡规划</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3661.00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制定城乡规划技术管理标准和导则。组织参与层面规划编制，依法编制总体规划、控制性详细规划和专项规划，并进行环境影响评价。对由政府审批的规划进行监督实施。</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加强城乡规划管理，协调城乡空间布局，改善人居环境，促进城乡经济社会全面协调可持续发展。</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、城乡规划制定、实施与监督</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3661.00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拟订开发区城乡规划管理政策，依法编制总体规划、控制性规划和专项规划，并进行环境影响评价。加强和改进规划管理手段，对依法批准的城乡规划进行监督实施。</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完成开发区规划编制，健全规划体系</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规划编制完成率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七、企业服务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156.00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负责企业入驻建设、服务管理</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服务及时、高效，使企业满意</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、企业服务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156.00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负责企业项目选址、手续跑办、协调服务等工作。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做好企业项目选址、手续跑办、协调服务等工作。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企业服务工作完成率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、企业管理</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负责开发区内企业管理、行政许可工作；协助相关部门做好开发区节能评估工作。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高效完成开发区内企业行政许可工作；做好节能评估工作。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企业管理工作完成率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八、推进园区产业结构调整和转型升级</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组织实施综合性产业政策，协调园区产业发展，推进经济结构战略性调整。按照经济和社会发展要求，引导产业升级和转型，支持重点领域和行业建设。</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有效引导行业健康发展，提升园区产业和行业竞争力。</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、促进发展战略性新兴产业及食品业发展</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新兴产业发展项目考察、筛选、评选和后期管理。组织实施加快食品业发展。</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培育壮大开发区战略性新型产业，提高自主创新能力，促进产业转型升级。</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战略性新兴产业增加值增速</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、组织推进物流业及服务业发展</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组织实施加快服务业发展，落实有关政策措施，推进服务业项目建设。</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扶持现代服务业、已列入物流发展规划的重点项目、农产品物流项目交易设施改造升级及大型冷链物流项目建设。</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物流业及服务业增加值增长率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九、经济发展（招商）</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435.00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编制开发区经济发展规划及各类统计报表的编制和统计分析等方面的工作，负责辖区内环境保护和安全生产、消防安全等方面的工作；负责编制环评工作。负责开发区对外招商宣传、各类招商活动的组织协调工作；负责招商引资工作；进出口贸易和国内外经济技术合作工作；负责国土规划，土地手续跑办工作；负责项目落地协调推进工作；负责项目其他服务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做好辖区内企业信息汇总统计、上报工作。配合安全生产、环保监督管理部门做好安全生产、环保监督管理等工作。招商服务形式多样、成果显著、数据详实，推进项目落地。</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、招商服务</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435.00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负责开发区招商宣传，网络信息管理，组织招商考察洽谈活动，协助办理项目前期手续。</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做好开发区招商宣传，网络信息管理工作，招商考察洽谈活动，办理项目前期手续工作。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招商服务工作完成率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、信息统计</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负责开发区内企业信息汇总统计、上报、考核工作。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做好开发区内企业信息汇总统计、上报、考核工作。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统计工作年度计划完成率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3</w:t>
            </w:r>
            <w:r w:rsidRPr="00602022">
              <w:rPr>
                <w:rFonts w:ascii="方正书宋_GBK" w:eastAsia="方正书宋_GBK" w:hint="eastAsia"/>
                <w:b/>
              </w:rPr>
              <w:t>、环境污染综合防治</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重点对</w:t>
            </w:r>
            <w:r w:rsidRPr="00602022">
              <w:rPr>
                <w:rFonts w:ascii="方正书宋_GBK" w:eastAsia="方正书宋_GBK"/>
              </w:rPr>
              <w:t>PM</w:t>
            </w:r>
            <w:r w:rsidRPr="00602022">
              <w:rPr>
                <w:rFonts w:ascii="方正书宋_GBK" w:eastAsia="方正书宋_GBK" w:hint="eastAsia"/>
              </w:rPr>
              <w:t>、</w:t>
            </w:r>
            <w:r w:rsidRPr="00602022">
              <w:rPr>
                <w:rFonts w:ascii="方正书宋_GBK" w:eastAsia="方正书宋_GBK"/>
              </w:rPr>
              <w:t>VOC</w:t>
            </w:r>
            <w:r w:rsidRPr="00602022">
              <w:rPr>
                <w:rFonts w:ascii="方正书宋_GBK" w:eastAsia="方正书宋_GBK" w:hint="eastAsia"/>
              </w:rPr>
              <w:t>、二氧化硫等大气污染物进行综合防治，推动城镇环境空气质量改善。</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加强大气污染防治，推动城市环境空气质量改善。</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VOC</w:t>
            </w:r>
            <w:r w:rsidRPr="00602022">
              <w:rPr>
                <w:rFonts w:ascii="方正书宋_GBK" w:eastAsia="方正书宋_GBK" w:hint="eastAsia"/>
              </w:rPr>
              <w:t>排放消减率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4</w:t>
            </w:r>
            <w:r w:rsidRPr="00602022">
              <w:rPr>
                <w:rFonts w:ascii="方正书宋_GBK" w:eastAsia="方正书宋_GBK" w:hint="eastAsia"/>
                <w:b/>
              </w:rPr>
              <w:t>、安全生产综合监督管理</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定期组织在辖区内开展安全生产检查活动，对重点行业和作业场所职业卫生安全生产进行检查；不断加强安全生产监管能力建设；组织开展安全生产教育活动，促进企业全面落实安全生产诚信管理。</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通过检查安全生产，最大限度地发现、纠正、督促企业消除各类隐患，预防和减少事故的发生，确保乡镇安全生产形势持续稳定好转，加大安全生产宣传和信息公开力度，提高全社会安全生产意识。</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检查覆盖率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十、基础设施管理</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13938.99</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负责开发区基础设施建设、维护、管理</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对开发区公路及其设施的建设和养护进行管理</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、基础设施建设</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12543.67</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开展辖区供水、节水、燃气、热力、市政设施、污水处理、垃圾处理等设施建设，开展辖区的绿化和生物多样性工作；组织实施城镇绿道绿廊建设；进行公用设施安全和应急管理。谋划完善、与企业的对接和联系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加强基础设施建设，确保各项工程顺利实施。</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工程质量合格率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工程质量合格率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、基础设施管理、维护</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1395.31</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负责开发区内景观绿化、环境整治、照明工作的管理和维护；同时配合审计部门完成园区内各项工程的评审工作。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做好开发区内景观绿化、环境整治、照明工作的管理和维护及审计工作。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基础设施日常管理和维护完成率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十一、行政审批</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137.50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负责区委、区政府下放开发区行政许可等权利事项的办理，做好地税、规划、环保、国土、消防等相关区直部门派驻开发区审批窗口管理人员管理及相关业务衔接。</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贯彻执行行政审批相关政策、法律、法规和规定；负责区委、区政府下放开发区行政许可等权利事项的办理。负责对行政审批政务服务事项流程进行规范和优化，推进行政审批标准化建设；负责规范行政审批行为，并依法全面公开行政审批信息。</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、行政审批</w:t>
            </w:r>
          </w:p>
        </w:tc>
        <w:tc>
          <w:tcPr>
            <w:tcW w:w="12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rPr>
              <w:t>137.50</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以便民、高效、廉洁、规范为宗旨，推行</w:t>
            </w:r>
            <w:r w:rsidRPr="00602022">
              <w:rPr>
                <w:rFonts w:ascii="方正书宋_GBK" w:eastAsia="方正书宋_GBK"/>
              </w:rPr>
              <w:t>“</w:t>
            </w:r>
            <w:r w:rsidRPr="00602022">
              <w:rPr>
                <w:rFonts w:ascii="方正书宋_GBK" w:eastAsia="方正书宋_GBK" w:hint="eastAsia"/>
              </w:rPr>
              <w:t>一站式办公、一条龙服务、并联式审批、阳光下作业、规范化管理</w:t>
            </w:r>
            <w:r w:rsidRPr="00602022">
              <w:rPr>
                <w:rFonts w:ascii="方正书宋_GBK" w:eastAsia="方正书宋_GBK"/>
              </w:rPr>
              <w:t>”</w:t>
            </w:r>
            <w:r w:rsidRPr="00602022">
              <w:rPr>
                <w:rFonts w:ascii="方正书宋_GBK" w:eastAsia="方正书宋_GBK" w:hint="eastAsia"/>
              </w:rPr>
              <w:t>的运行模式。</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集中办事，方便群众，加强监督，提高效率。</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行政审批办结率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十二、财政事务</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负责编制开发区年度财政预决算、财政、财务活动管理；农村经济财务管理；负责国有资产管理和财政监督工作；负责协调税费征收、税务稽查、税务管理工作；负责规划建设项目的工程决算工作；负责辖区农机推广体系建设与管理工作；负责机关人员的社保、医保、住房公积金缴纳、有编制人员调资等工作；负责投融资平台工作。</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编制开发区年度预决算草案并组织执行负责组织财政收入，完成各项收入任务，加强对财政资金支出的审核、管理，对专项资金的使用管理及绩效情况进行检查；完成乡镇财政计划和经济发展规划，做好审计工作；负责国有资产监督管理工作；完成上级财政部门和党委政府交办的其他工作任务。</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、财政事务</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编制开发区年度预决算，组织财政收入，加强对财政资金支出的审核、管理，对专项资金的使用管理及绩效情况进行检查；完成开发区财政计划和经济发展规划，做好财政、审计工作</w:t>
            </w:r>
            <w:r w:rsidRPr="00602022">
              <w:rPr>
                <w:rFonts w:ascii="方正书宋_GBK" w:eastAsia="方正书宋_GBK"/>
              </w:rPr>
              <w:t>.</w:t>
            </w:r>
            <w:r w:rsidRPr="00602022">
              <w:rPr>
                <w:rFonts w:ascii="方正书宋_GBK" w:eastAsia="方正书宋_GBK" w:hint="eastAsia"/>
              </w:rPr>
              <w:t>加强国有资产监督管理工作。</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完成年度预决算编制工作；确保完成财政收入任务；财政资金支出的审核、管理，对专项资金的使用管理及绩效情况进行检查；加强国有资产监督管理工作。</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制定开发区财政计划和经济发展规划，财政、审计工作完成率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85%</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财政事务工作完成率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十三、完善农村经营管理体制</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推进农村集体产权制度改革，完善农村土地承包制度，引导农村土地合理流转。创新农业经营主体。</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规范流转行为，优化资源配置，促进农民专业合作经济组织健康发展，加快新农村建设和城镇化进程。</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、促进土地流转</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建设土地流转有形市场。</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指导全乡建立运转顺畅、便捷高效的农村土地承包经营权流转服务平台，带动土地流转依法、有序开展</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土地流转提高率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2</w:t>
            </w:r>
            <w:r w:rsidRPr="00602022">
              <w:rPr>
                <w:rFonts w:ascii="方正书宋_GBK" w:eastAsia="方正书宋_GBK" w:hint="eastAsia"/>
                <w:b/>
              </w:rPr>
              <w:t>、土地确权登记</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根据国家要求开展农村土地承包经营确权登记试点，并逐步向全县全面推开。</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完成全乡耕地面积</w:t>
            </w:r>
            <w:r w:rsidRPr="00602022">
              <w:rPr>
                <w:rFonts w:ascii="方正书宋_GBK" w:eastAsia="方正书宋_GBK"/>
              </w:rPr>
              <w:t>50%</w:t>
            </w:r>
            <w:r w:rsidRPr="00602022">
              <w:rPr>
                <w:rFonts w:ascii="方正书宋_GBK" w:eastAsia="方正书宋_GBK" w:hint="eastAsia"/>
              </w:rPr>
              <w:t>的确权登记颁证目标</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农村土地承包土地确权登记颁证率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3</w:t>
            </w:r>
            <w:r w:rsidRPr="00602022">
              <w:rPr>
                <w:rFonts w:ascii="方正书宋_GBK" w:eastAsia="方正书宋_GBK" w:hint="eastAsia"/>
                <w:b/>
              </w:rPr>
              <w:t>、农村经营管理</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支持农民专业合作组织规范、健康发展。建立健全农村集体</w:t>
            </w:r>
            <w:r w:rsidRPr="00602022">
              <w:rPr>
                <w:rFonts w:ascii="方正书宋_GBK" w:eastAsia="方正书宋_GBK"/>
              </w:rPr>
              <w:t>“</w:t>
            </w:r>
            <w:r w:rsidRPr="00602022">
              <w:rPr>
                <w:rFonts w:ascii="方正书宋_GBK" w:eastAsia="方正书宋_GBK" w:hint="eastAsia"/>
              </w:rPr>
              <w:t>三资</w:t>
            </w:r>
            <w:r w:rsidRPr="00602022">
              <w:rPr>
                <w:rFonts w:ascii="方正书宋_GBK" w:eastAsia="方正书宋_GBK"/>
              </w:rPr>
              <w:t>”</w:t>
            </w:r>
            <w:r w:rsidRPr="00602022">
              <w:rPr>
                <w:rFonts w:ascii="方正书宋_GBK" w:eastAsia="方正书宋_GBK" w:hint="eastAsia"/>
              </w:rPr>
              <w:t>管理制度，盘活集体存量资产资源，拓宽集体增收渠道，促进农村集体资产保值增值。</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健全农村集体</w:t>
            </w:r>
            <w:r w:rsidRPr="00602022">
              <w:rPr>
                <w:rFonts w:ascii="方正书宋_GBK" w:eastAsia="方正书宋_GBK"/>
              </w:rPr>
              <w:t>“</w:t>
            </w:r>
            <w:r w:rsidRPr="00602022">
              <w:rPr>
                <w:rFonts w:ascii="方正书宋_GBK" w:eastAsia="方正书宋_GBK" w:hint="eastAsia"/>
              </w:rPr>
              <w:t>三资</w:t>
            </w:r>
            <w:r w:rsidRPr="00602022">
              <w:rPr>
                <w:rFonts w:ascii="方正书宋_GBK" w:eastAsia="方正书宋_GBK"/>
              </w:rPr>
              <w:t>”</w:t>
            </w:r>
            <w:r w:rsidRPr="00602022">
              <w:rPr>
                <w:rFonts w:ascii="方正书宋_GBK" w:eastAsia="方正书宋_GBK" w:hint="eastAsia"/>
              </w:rPr>
              <w:t>管理制度，指导农村经济组织健康、规范发展</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村集体经济业务规范率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十四、推进新农村建设</w:t>
            </w:r>
          </w:p>
        </w:tc>
        <w:tc>
          <w:tcPr>
            <w:tcW w:w="1276" w:type="dxa"/>
            <w:vAlign w:val="center"/>
          </w:tcPr>
          <w:p w:rsidR="008D7023" w:rsidRPr="00602022" w:rsidRDefault="008D7023" w:rsidP="005829E5">
            <w:pPr>
              <w:spacing w:line="300" w:lineRule="exact"/>
              <w:jc w:val="left"/>
              <w:rPr>
                <w:rFonts w:ascii="方正书宋_GBK" w:eastAsia="方正书宋_GBK"/>
              </w:rPr>
            </w:pP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通过实施农村面貌改造提升行动，加快建设社会主义新农村。</w:t>
            </w:r>
          </w:p>
        </w:tc>
        <w:tc>
          <w:tcPr>
            <w:tcW w:w="2976"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通过实施农村面貌改造提升行动和开展新民居中心村示范点建设，加快建设社会主义新农村。改善农村环境面貌，提升农民生产生活条件。</w:t>
            </w:r>
          </w:p>
        </w:tc>
        <w:tc>
          <w:tcPr>
            <w:tcW w:w="1417" w:type="dxa"/>
            <w:vAlign w:val="center"/>
          </w:tcPr>
          <w:p w:rsidR="008D7023" w:rsidRPr="00602022" w:rsidRDefault="008D7023" w:rsidP="005829E5">
            <w:pPr>
              <w:spacing w:line="300" w:lineRule="exact"/>
              <w:jc w:val="left"/>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c>
          <w:tcPr>
            <w:tcW w:w="737" w:type="dxa"/>
            <w:vAlign w:val="center"/>
          </w:tcPr>
          <w:p w:rsidR="008D7023" w:rsidRPr="00602022" w:rsidRDefault="008D7023" w:rsidP="005829E5">
            <w:pPr>
              <w:spacing w:line="300" w:lineRule="exact"/>
              <w:jc w:val="center"/>
              <w:rPr>
                <w:rFonts w:ascii="方正书宋_GBK" w:eastAsia="方正书宋_GBK"/>
              </w:rPr>
            </w:pPr>
          </w:p>
        </w:tc>
      </w:tr>
      <w:tr w:rsidR="008D7023" w:rsidRPr="00602022" w:rsidTr="005829E5">
        <w:trPr>
          <w:trHeight w:val="227"/>
          <w:jc w:val="center"/>
        </w:trPr>
        <w:tc>
          <w:tcPr>
            <w:tcW w:w="2341" w:type="dxa"/>
            <w:vMerge w:val="restart"/>
            <w:vAlign w:val="center"/>
          </w:tcPr>
          <w:p w:rsidR="008D7023" w:rsidRPr="00602022" w:rsidRDefault="008D7023" w:rsidP="005829E5">
            <w:pPr>
              <w:spacing w:line="300" w:lineRule="exact"/>
              <w:jc w:val="left"/>
              <w:rPr>
                <w:rFonts w:ascii="方正书宋_GBK" w:eastAsia="方正书宋_GBK"/>
                <w:b/>
              </w:rPr>
            </w:pPr>
            <w:r w:rsidRPr="00602022">
              <w:rPr>
                <w:rFonts w:ascii="方正书宋_GBK" w:eastAsia="方正书宋_GBK" w:hint="eastAsia"/>
                <w:b/>
              </w:rPr>
              <w:t xml:space="preserve">　　</w:t>
            </w:r>
            <w:r w:rsidRPr="00602022">
              <w:rPr>
                <w:rFonts w:ascii="方正书宋_GBK" w:eastAsia="方正书宋_GBK"/>
                <w:b/>
              </w:rPr>
              <w:t>1</w:t>
            </w:r>
            <w:r w:rsidRPr="00602022">
              <w:rPr>
                <w:rFonts w:ascii="方正书宋_GBK" w:eastAsia="方正书宋_GBK" w:hint="eastAsia"/>
                <w:b/>
              </w:rPr>
              <w:t>、美丽乡村建设</w:t>
            </w:r>
          </w:p>
        </w:tc>
        <w:tc>
          <w:tcPr>
            <w:tcW w:w="1276" w:type="dxa"/>
            <w:vMerge w:val="restart"/>
            <w:vAlign w:val="center"/>
          </w:tcPr>
          <w:p w:rsidR="008D7023" w:rsidRPr="00602022" w:rsidRDefault="008D7023" w:rsidP="005829E5">
            <w:pPr>
              <w:spacing w:line="300" w:lineRule="exact"/>
              <w:jc w:val="left"/>
              <w:rPr>
                <w:rFonts w:ascii="方正书宋_GBK" w:eastAsia="方正书宋_GBK"/>
              </w:rPr>
            </w:pP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按照市、县统筹城乡发展的要求，以</w:t>
            </w:r>
            <w:r w:rsidRPr="00602022">
              <w:rPr>
                <w:rFonts w:ascii="方正书宋_GBK" w:eastAsia="方正书宋_GBK"/>
              </w:rPr>
              <w:t>“</w:t>
            </w:r>
            <w:r w:rsidRPr="00602022">
              <w:rPr>
                <w:rFonts w:ascii="方正书宋_GBK" w:eastAsia="方正书宋_GBK" w:hint="eastAsia"/>
              </w:rPr>
              <w:t>环境美、产业美、精神美、生态美</w:t>
            </w:r>
            <w:r w:rsidRPr="00602022">
              <w:rPr>
                <w:rFonts w:ascii="方正书宋_GBK" w:eastAsia="方正书宋_GBK"/>
              </w:rPr>
              <w:t>”</w:t>
            </w:r>
            <w:r w:rsidRPr="00602022">
              <w:rPr>
                <w:rFonts w:ascii="方正书宋_GBK" w:eastAsia="方正书宋_GBK" w:hint="eastAsia"/>
              </w:rPr>
              <w:t>为重点，大力推进美丽乡村建设。</w:t>
            </w:r>
          </w:p>
        </w:tc>
        <w:tc>
          <w:tcPr>
            <w:tcW w:w="2976" w:type="dxa"/>
            <w:vMerge w:val="restart"/>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突出重点，因地制宜，按照分期分批推进的要求，每年选定一批重点村实施改造提升。</w:t>
            </w: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村民满意度</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r w:rsidR="008D7023" w:rsidRPr="00602022" w:rsidTr="005829E5">
        <w:trPr>
          <w:trHeight w:val="227"/>
          <w:jc w:val="center"/>
        </w:trPr>
        <w:tc>
          <w:tcPr>
            <w:tcW w:w="2341" w:type="dxa"/>
            <w:vMerge/>
            <w:vAlign w:val="center"/>
          </w:tcPr>
          <w:p w:rsidR="008D7023" w:rsidRPr="00602022" w:rsidRDefault="008D7023" w:rsidP="005829E5">
            <w:pPr>
              <w:spacing w:line="300" w:lineRule="exact"/>
              <w:jc w:val="left"/>
              <w:rPr>
                <w:rFonts w:ascii="方正书宋_GBK" w:eastAsia="方正书宋_GBK"/>
                <w:b/>
              </w:rPr>
            </w:pPr>
          </w:p>
        </w:tc>
        <w:tc>
          <w:tcPr>
            <w:tcW w:w="12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2976" w:type="dxa"/>
            <w:vMerge/>
            <w:vAlign w:val="center"/>
          </w:tcPr>
          <w:p w:rsidR="008D7023" w:rsidRPr="00602022" w:rsidRDefault="008D7023" w:rsidP="005829E5">
            <w:pPr>
              <w:spacing w:line="300" w:lineRule="exact"/>
              <w:jc w:val="left"/>
              <w:rPr>
                <w:rFonts w:ascii="方正书宋_GBK" w:eastAsia="方正书宋_GBK"/>
              </w:rPr>
            </w:pPr>
          </w:p>
        </w:tc>
        <w:tc>
          <w:tcPr>
            <w:tcW w:w="1417" w:type="dxa"/>
            <w:vAlign w:val="center"/>
          </w:tcPr>
          <w:p w:rsidR="008D7023" w:rsidRPr="00602022" w:rsidRDefault="008D7023" w:rsidP="005829E5">
            <w:pPr>
              <w:spacing w:line="300" w:lineRule="exact"/>
              <w:jc w:val="left"/>
              <w:rPr>
                <w:rFonts w:ascii="方正书宋_GBK" w:eastAsia="方正书宋_GBK"/>
              </w:rPr>
            </w:pPr>
            <w:r w:rsidRPr="00602022">
              <w:rPr>
                <w:rFonts w:ascii="方正书宋_GBK" w:eastAsia="方正书宋_GBK" w:hint="eastAsia"/>
              </w:rPr>
              <w:t>美丽乡村建设重点村任务完成率</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95%</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90%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c>
          <w:tcPr>
            <w:tcW w:w="737" w:type="dxa"/>
            <w:vAlign w:val="center"/>
          </w:tcPr>
          <w:p w:rsidR="008D7023" w:rsidRPr="00602022" w:rsidRDefault="008D7023" w:rsidP="005829E5">
            <w:pPr>
              <w:spacing w:line="300" w:lineRule="exact"/>
              <w:jc w:val="center"/>
              <w:rPr>
                <w:rFonts w:ascii="方正书宋_GBK" w:eastAsia="方正书宋_GBK"/>
              </w:rPr>
            </w:pPr>
            <w:r w:rsidRPr="00602022">
              <w:rPr>
                <w:rFonts w:ascii="方正书宋_GBK" w:eastAsia="方正书宋_GBK" w:hint="eastAsia"/>
              </w:rPr>
              <w:t>＜</w:t>
            </w:r>
            <w:r w:rsidRPr="00602022">
              <w:rPr>
                <w:rFonts w:ascii="方正书宋_GBK" w:eastAsia="方正书宋_GBK"/>
              </w:rPr>
              <w:t>80%</w:t>
            </w:r>
          </w:p>
        </w:tc>
      </w:tr>
    </w:tbl>
    <w:p w:rsidR="008D7023" w:rsidRPr="00602022" w:rsidRDefault="008D7023" w:rsidP="005829E5">
      <w:pPr>
        <w:spacing w:line="300" w:lineRule="exact"/>
        <w:jc w:val="left"/>
        <w:outlineLvl w:val="0"/>
        <w:sectPr w:rsidR="008D7023" w:rsidRPr="00602022" w:rsidSect="005829E5">
          <w:pgSz w:w="16839" w:h="11907" w:orient="landscape"/>
          <w:pgMar w:top="1020" w:right="1361" w:bottom="1020" w:left="1361" w:header="851" w:footer="992" w:gutter="0"/>
          <w:cols w:space="425"/>
          <w:docGrid w:type="lines" w:linePitch="312"/>
        </w:sectPr>
      </w:pPr>
    </w:p>
    <w:p w:rsidR="008D7023" w:rsidRPr="00602022" w:rsidRDefault="008D7023" w:rsidP="005829E5">
      <w:pPr>
        <w:autoSpaceDE w:val="0"/>
        <w:autoSpaceDN w:val="0"/>
        <w:adjustRightInd w:val="0"/>
        <w:jc w:val="left"/>
        <w:rPr>
          <w:rFonts w:ascii="黑体" w:eastAsia="黑体" w:hAnsi="黑体"/>
          <w:sz w:val="32"/>
          <w:szCs w:val="32"/>
        </w:rPr>
      </w:pPr>
    </w:p>
    <w:p w:rsidR="008D7023" w:rsidRPr="00602022" w:rsidRDefault="008D7023">
      <w:pPr>
        <w:autoSpaceDE w:val="0"/>
        <w:autoSpaceDN w:val="0"/>
        <w:adjustRightInd w:val="0"/>
        <w:ind w:firstLineChars="200" w:firstLine="640"/>
        <w:jc w:val="left"/>
        <w:rPr>
          <w:rFonts w:ascii="黑体" w:eastAsia="黑体" w:hAnsi="黑体"/>
          <w:sz w:val="32"/>
          <w:szCs w:val="32"/>
        </w:rPr>
      </w:pPr>
      <w:r w:rsidRPr="00602022">
        <w:rPr>
          <w:rFonts w:ascii="黑体" w:eastAsia="黑体" w:hAnsi="黑体" w:hint="eastAsia"/>
          <w:sz w:val="32"/>
          <w:szCs w:val="32"/>
        </w:rPr>
        <w:t>六、政府采购预算情况</w:t>
      </w:r>
    </w:p>
    <w:p w:rsidR="008D7023" w:rsidRPr="00602022" w:rsidRDefault="008D7023">
      <w:pPr>
        <w:outlineLvl w:val="0"/>
        <w:rPr>
          <w:rFonts w:ascii="仿宋" w:eastAsia="仿宋" w:hAnsi="仿宋" w:cs="仿宋"/>
          <w:sz w:val="32"/>
          <w:szCs w:val="32"/>
        </w:rPr>
      </w:pPr>
      <w:bookmarkStart w:id="2" w:name="_Toc471398468"/>
      <w:r w:rsidRPr="00602022">
        <w:rPr>
          <w:rFonts w:ascii="Times New Roman" w:eastAsia="方正仿宋_GBK" w:hAnsi="Times New Roman"/>
          <w:sz w:val="32"/>
          <w:szCs w:val="24"/>
        </w:rPr>
        <w:t xml:space="preserve">   </w:t>
      </w:r>
      <w:r w:rsidRPr="00602022">
        <w:rPr>
          <w:rFonts w:ascii="仿宋" w:eastAsia="仿宋" w:hAnsi="仿宋" w:cs="仿宋"/>
          <w:sz w:val="32"/>
          <w:szCs w:val="32"/>
        </w:rPr>
        <w:t>2019</w:t>
      </w:r>
      <w:r w:rsidRPr="00602022">
        <w:rPr>
          <w:rFonts w:ascii="仿宋" w:eastAsia="仿宋" w:hAnsi="仿宋" w:cs="仿宋" w:hint="eastAsia"/>
          <w:sz w:val="32"/>
          <w:szCs w:val="32"/>
        </w:rPr>
        <w:t>年，我厅安排政府采购预算</w:t>
      </w:r>
      <w:r w:rsidRPr="00602022">
        <w:rPr>
          <w:rFonts w:ascii="仿宋" w:eastAsia="仿宋" w:hAnsi="仿宋" w:cs="仿宋"/>
          <w:sz w:val="32"/>
          <w:szCs w:val="32"/>
        </w:rPr>
        <w:t>3818.5</w:t>
      </w:r>
      <w:r w:rsidRPr="00602022">
        <w:rPr>
          <w:rFonts w:ascii="仿宋" w:eastAsia="仿宋" w:hAnsi="仿宋" w:cs="仿宋" w:hint="eastAsia"/>
          <w:sz w:val="32"/>
          <w:szCs w:val="32"/>
        </w:rPr>
        <w:t>万元。具体内容见下表。</w:t>
      </w:r>
    </w:p>
    <w:p w:rsidR="008D7023" w:rsidRPr="00602022" w:rsidRDefault="008D7023">
      <w:pPr>
        <w:jc w:val="center"/>
        <w:outlineLvl w:val="0"/>
        <w:rPr>
          <w:rFonts w:ascii="方正小标宋_GBK" w:eastAsia="方正小标宋_GBK" w:hAnsi="Times New Roman"/>
          <w:sz w:val="32"/>
          <w:szCs w:val="24"/>
        </w:rPr>
      </w:pPr>
      <w:r w:rsidRPr="00602022">
        <w:rPr>
          <w:rFonts w:ascii="方正小标宋_GBK" w:eastAsia="方正小标宋_GBK" w:hAnsi="Times New Roman" w:hint="eastAsia"/>
          <w:sz w:val="32"/>
          <w:szCs w:val="24"/>
        </w:rPr>
        <w:t>部门政府采购预算</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6"/>
        <w:gridCol w:w="717"/>
        <w:gridCol w:w="920"/>
        <w:gridCol w:w="1069"/>
        <w:gridCol w:w="771"/>
        <w:gridCol w:w="657"/>
        <w:gridCol w:w="1246"/>
        <w:gridCol w:w="891"/>
        <w:gridCol w:w="891"/>
        <w:gridCol w:w="1187"/>
        <w:gridCol w:w="550"/>
        <w:gridCol w:w="829"/>
        <w:gridCol w:w="617"/>
        <w:gridCol w:w="1105"/>
      </w:tblGrid>
      <w:tr w:rsidR="008D7023" w:rsidRPr="00602022" w:rsidTr="00602022">
        <w:trPr>
          <w:trHeight w:val="145"/>
        </w:trPr>
        <w:tc>
          <w:tcPr>
            <w:tcW w:w="2633" w:type="dxa"/>
            <w:gridSpan w:val="2"/>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政府采购项目来源</w:t>
            </w:r>
          </w:p>
        </w:tc>
        <w:tc>
          <w:tcPr>
            <w:tcW w:w="920"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采购物品名称</w:t>
            </w:r>
          </w:p>
        </w:tc>
        <w:tc>
          <w:tcPr>
            <w:tcW w:w="1069"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政府采购目录序号</w:t>
            </w:r>
          </w:p>
        </w:tc>
        <w:tc>
          <w:tcPr>
            <w:tcW w:w="771"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数量单位</w:t>
            </w:r>
          </w:p>
        </w:tc>
        <w:tc>
          <w:tcPr>
            <w:tcW w:w="657"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数量</w:t>
            </w:r>
          </w:p>
        </w:tc>
        <w:tc>
          <w:tcPr>
            <w:tcW w:w="1246"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单价</w:t>
            </w:r>
          </w:p>
        </w:tc>
        <w:tc>
          <w:tcPr>
            <w:tcW w:w="6070" w:type="dxa"/>
            <w:gridSpan w:val="7"/>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政府采购金额</w:t>
            </w:r>
          </w:p>
        </w:tc>
      </w:tr>
      <w:tr w:rsidR="008D7023" w:rsidRPr="00602022" w:rsidTr="00602022">
        <w:trPr>
          <w:trHeight w:val="811"/>
        </w:trPr>
        <w:tc>
          <w:tcPr>
            <w:tcW w:w="1916"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项目名称</w:t>
            </w:r>
          </w:p>
        </w:tc>
        <w:tc>
          <w:tcPr>
            <w:tcW w:w="717"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预算资金</w:t>
            </w:r>
          </w:p>
        </w:tc>
        <w:tc>
          <w:tcPr>
            <w:tcW w:w="920" w:type="dxa"/>
            <w:vMerge/>
            <w:vAlign w:val="center"/>
          </w:tcPr>
          <w:p w:rsidR="008D7023" w:rsidRPr="00602022" w:rsidRDefault="008D7023" w:rsidP="001F6DD2">
            <w:pPr>
              <w:widowControl/>
              <w:spacing w:line="580" w:lineRule="atLeast"/>
              <w:jc w:val="center"/>
              <w:rPr>
                <w:rFonts w:ascii="宋体" w:cs="宋体"/>
                <w:kern w:val="0"/>
                <w:szCs w:val="21"/>
              </w:rPr>
            </w:pPr>
          </w:p>
        </w:tc>
        <w:tc>
          <w:tcPr>
            <w:tcW w:w="1069" w:type="dxa"/>
            <w:vMerge/>
            <w:vAlign w:val="center"/>
          </w:tcPr>
          <w:p w:rsidR="008D7023" w:rsidRPr="00602022" w:rsidRDefault="008D7023" w:rsidP="001F6DD2">
            <w:pPr>
              <w:widowControl/>
              <w:spacing w:line="580" w:lineRule="atLeast"/>
              <w:jc w:val="center"/>
              <w:rPr>
                <w:rFonts w:ascii="宋体" w:cs="宋体"/>
                <w:kern w:val="0"/>
                <w:szCs w:val="21"/>
              </w:rPr>
            </w:pPr>
          </w:p>
        </w:tc>
        <w:tc>
          <w:tcPr>
            <w:tcW w:w="771" w:type="dxa"/>
            <w:vMerge/>
            <w:vAlign w:val="center"/>
          </w:tcPr>
          <w:p w:rsidR="008D7023" w:rsidRPr="00602022" w:rsidRDefault="008D7023" w:rsidP="001F6DD2">
            <w:pPr>
              <w:widowControl/>
              <w:spacing w:line="580" w:lineRule="atLeast"/>
              <w:jc w:val="center"/>
              <w:rPr>
                <w:rFonts w:ascii="宋体" w:cs="宋体"/>
                <w:kern w:val="0"/>
                <w:szCs w:val="21"/>
              </w:rPr>
            </w:pPr>
          </w:p>
        </w:tc>
        <w:tc>
          <w:tcPr>
            <w:tcW w:w="657" w:type="dxa"/>
            <w:vMerge/>
            <w:vAlign w:val="center"/>
          </w:tcPr>
          <w:p w:rsidR="008D7023" w:rsidRPr="00602022" w:rsidRDefault="008D7023" w:rsidP="001F6DD2">
            <w:pPr>
              <w:widowControl/>
              <w:spacing w:line="580" w:lineRule="atLeast"/>
              <w:jc w:val="center"/>
              <w:rPr>
                <w:rFonts w:ascii="宋体" w:cs="宋体"/>
                <w:kern w:val="0"/>
                <w:szCs w:val="21"/>
              </w:rPr>
            </w:pPr>
          </w:p>
        </w:tc>
        <w:tc>
          <w:tcPr>
            <w:tcW w:w="1246" w:type="dxa"/>
            <w:vMerge/>
            <w:vAlign w:val="center"/>
          </w:tcPr>
          <w:p w:rsidR="008D7023" w:rsidRPr="00602022" w:rsidRDefault="008D7023" w:rsidP="001F6DD2">
            <w:pPr>
              <w:widowControl/>
              <w:spacing w:line="580" w:lineRule="atLeast"/>
              <w:jc w:val="center"/>
              <w:rPr>
                <w:rFonts w:ascii="宋体" w:cs="宋体"/>
                <w:kern w:val="0"/>
                <w:szCs w:val="21"/>
              </w:rPr>
            </w:pPr>
          </w:p>
        </w:tc>
        <w:tc>
          <w:tcPr>
            <w:tcW w:w="891" w:type="dxa"/>
            <w:vMerge w:val="restart"/>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总计</w:t>
            </w:r>
          </w:p>
        </w:tc>
        <w:tc>
          <w:tcPr>
            <w:tcW w:w="4074" w:type="dxa"/>
            <w:gridSpan w:val="5"/>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当年部门预算安排资金</w:t>
            </w:r>
          </w:p>
        </w:tc>
        <w:tc>
          <w:tcPr>
            <w:tcW w:w="1104" w:type="dxa"/>
            <w:vMerge w:val="restart"/>
            <w:vAlign w:val="center"/>
          </w:tcPr>
          <w:p w:rsidR="008D7023" w:rsidRPr="00602022" w:rsidRDefault="008D7023" w:rsidP="001F6DD2">
            <w:pPr>
              <w:spacing w:line="580" w:lineRule="atLeast"/>
              <w:jc w:val="center"/>
              <w:rPr>
                <w:rFonts w:ascii="宋体" w:cs="宋体"/>
                <w:kern w:val="0"/>
                <w:szCs w:val="21"/>
              </w:rPr>
            </w:pPr>
            <w:r w:rsidRPr="00602022">
              <w:rPr>
                <w:rFonts w:ascii="宋体" w:hAnsi="宋体" w:cs="宋体" w:hint="eastAsia"/>
                <w:kern w:val="0"/>
                <w:szCs w:val="21"/>
              </w:rPr>
              <w:t>其他渠道资金</w:t>
            </w:r>
          </w:p>
        </w:tc>
      </w:tr>
      <w:tr w:rsidR="008D7023" w:rsidRPr="00602022" w:rsidTr="00602022">
        <w:trPr>
          <w:trHeight w:val="1722"/>
        </w:trPr>
        <w:tc>
          <w:tcPr>
            <w:tcW w:w="1916" w:type="dxa"/>
            <w:vMerge/>
            <w:vAlign w:val="center"/>
          </w:tcPr>
          <w:p w:rsidR="008D7023" w:rsidRPr="00602022" w:rsidRDefault="008D7023" w:rsidP="001F6DD2">
            <w:pPr>
              <w:widowControl/>
              <w:spacing w:line="580" w:lineRule="atLeast"/>
              <w:jc w:val="center"/>
              <w:rPr>
                <w:rFonts w:ascii="宋体" w:cs="宋体"/>
                <w:kern w:val="0"/>
                <w:szCs w:val="21"/>
              </w:rPr>
            </w:pPr>
          </w:p>
        </w:tc>
        <w:tc>
          <w:tcPr>
            <w:tcW w:w="717" w:type="dxa"/>
            <w:vMerge/>
            <w:vAlign w:val="center"/>
          </w:tcPr>
          <w:p w:rsidR="008D7023" w:rsidRPr="00602022" w:rsidRDefault="008D7023" w:rsidP="001F6DD2">
            <w:pPr>
              <w:widowControl/>
              <w:spacing w:line="580" w:lineRule="atLeast"/>
              <w:jc w:val="center"/>
              <w:rPr>
                <w:rFonts w:ascii="宋体" w:cs="宋体"/>
                <w:kern w:val="0"/>
                <w:szCs w:val="21"/>
              </w:rPr>
            </w:pPr>
          </w:p>
        </w:tc>
        <w:tc>
          <w:tcPr>
            <w:tcW w:w="920" w:type="dxa"/>
            <w:vMerge/>
            <w:vAlign w:val="center"/>
          </w:tcPr>
          <w:p w:rsidR="008D7023" w:rsidRPr="00602022" w:rsidRDefault="008D7023" w:rsidP="001F6DD2">
            <w:pPr>
              <w:widowControl/>
              <w:spacing w:line="580" w:lineRule="atLeast"/>
              <w:jc w:val="center"/>
              <w:rPr>
                <w:rFonts w:ascii="宋体" w:cs="宋体"/>
                <w:kern w:val="0"/>
                <w:szCs w:val="21"/>
              </w:rPr>
            </w:pPr>
          </w:p>
        </w:tc>
        <w:tc>
          <w:tcPr>
            <w:tcW w:w="1069" w:type="dxa"/>
            <w:vMerge/>
            <w:vAlign w:val="center"/>
          </w:tcPr>
          <w:p w:rsidR="008D7023" w:rsidRPr="00602022" w:rsidRDefault="008D7023" w:rsidP="001F6DD2">
            <w:pPr>
              <w:widowControl/>
              <w:spacing w:line="580" w:lineRule="atLeast"/>
              <w:jc w:val="center"/>
              <w:rPr>
                <w:rFonts w:ascii="宋体" w:cs="宋体"/>
                <w:kern w:val="0"/>
                <w:szCs w:val="21"/>
              </w:rPr>
            </w:pPr>
          </w:p>
        </w:tc>
        <w:tc>
          <w:tcPr>
            <w:tcW w:w="771" w:type="dxa"/>
            <w:vMerge/>
            <w:vAlign w:val="center"/>
          </w:tcPr>
          <w:p w:rsidR="008D7023" w:rsidRPr="00602022" w:rsidRDefault="008D7023" w:rsidP="001F6DD2">
            <w:pPr>
              <w:widowControl/>
              <w:spacing w:line="580" w:lineRule="atLeast"/>
              <w:jc w:val="center"/>
              <w:rPr>
                <w:rFonts w:ascii="宋体" w:cs="宋体"/>
                <w:kern w:val="0"/>
                <w:szCs w:val="21"/>
              </w:rPr>
            </w:pPr>
          </w:p>
        </w:tc>
        <w:tc>
          <w:tcPr>
            <w:tcW w:w="657" w:type="dxa"/>
            <w:vMerge/>
            <w:vAlign w:val="center"/>
          </w:tcPr>
          <w:p w:rsidR="008D7023" w:rsidRPr="00602022" w:rsidRDefault="008D7023" w:rsidP="001F6DD2">
            <w:pPr>
              <w:widowControl/>
              <w:spacing w:line="580" w:lineRule="atLeast"/>
              <w:jc w:val="center"/>
              <w:rPr>
                <w:rFonts w:ascii="宋体" w:cs="宋体"/>
                <w:kern w:val="0"/>
                <w:szCs w:val="21"/>
              </w:rPr>
            </w:pPr>
          </w:p>
        </w:tc>
        <w:tc>
          <w:tcPr>
            <w:tcW w:w="1246" w:type="dxa"/>
            <w:vMerge/>
            <w:vAlign w:val="center"/>
          </w:tcPr>
          <w:p w:rsidR="008D7023" w:rsidRPr="00602022" w:rsidRDefault="008D7023" w:rsidP="001F6DD2">
            <w:pPr>
              <w:widowControl/>
              <w:spacing w:line="580" w:lineRule="atLeast"/>
              <w:jc w:val="center"/>
              <w:rPr>
                <w:rFonts w:ascii="宋体" w:cs="宋体"/>
                <w:kern w:val="0"/>
                <w:szCs w:val="21"/>
              </w:rPr>
            </w:pPr>
          </w:p>
        </w:tc>
        <w:tc>
          <w:tcPr>
            <w:tcW w:w="891" w:type="dxa"/>
            <w:vMerge/>
            <w:vAlign w:val="center"/>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合计</w:t>
            </w:r>
          </w:p>
        </w:tc>
        <w:tc>
          <w:tcPr>
            <w:tcW w:w="1187" w:type="dxa"/>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一般公共预算拨款</w:t>
            </w:r>
          </w:p>
        </w:tc>
        <w:tc>
          <w:tcPr>
            <w:tcW w:w="550" w:type="dxa"/>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基金预算拨款</w:t>
            </w:r>
          </w:p>
        </w:tc>
        <w:tc>
          <w:tcPr>
            <w:tcW w:w="829" w:type="dxa"/>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财政专户核拨</w:t>
            </w:r>
          </w:p>
        </w:tc>
        <w:tc>
          <w:tcPr>
            <w:tcW w:w="617" w:type="dxa"/>
            <w:vAlign w:val="center"/>
          </w:tcPr>
          <w:p w:rsidR="008D7023" w:rsidRPr="00602022" w:rsidRDefault="008D7023" w:rsidP="001F6DD2">
            <w:pPr>
              <w:widowControl/>
              <w:spacing w:line="580" w:lineRule="atLeast"/>
              <w:jc w:val="center"/>
              <w:rPr>
                <w:rFonts w:ascii="宋体" w:cs="宋体"/>
                <w:kern w:val="0"/>
                <w:szCs w:val="21"/>
              </w:rPr>
            </w:pPr>
            <w:r w:rsidRPr="00602022">
              <w:rPr>
                <w:rFonts w:ascii="宋体" w:hAnsi="宋体" w:cs="宋体" w:hint="eastAsia"/>
                <w:kern w:val="0"/>
                <w:szCs w:val="21"/>
              </w:rPr>
              <w:t>其他来源收入</w:t>
            </w:r>
          </w:p>
        </w:tc>
        <w:tc>
          <w:tcPr>
            <w:tcW w:w="1104" w:type="dxa"/>
            <w:vMerge/>
            <w:vAlign w:val="center"/>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鹿泉经济开发区城乡规划调整</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920" w:type="dxa"/>
            <w:vAlign w:val="center"/>
          </w:tcPr>
          <w:p w:rsidR="008D7023" w:rsidRPr="00602022" w:rsidRDefault="008D7023">
            <w:pPr>
              <w:rPr>
                <w:rFonts w:ascii="宋体" w:cs="宋体"/>
                <w:szCs w:val="21"/>
              </w:rPr>
            </w:pPr>
            <w:r w:rsidRPr="00602022">
              <w:rPr>
                <w:rFonts w:ascii="宋体" w:hAnsi="宋体"/>
                <w:szCs w:val="21"/>
              </w:rPr>
              <w:t>269</w:t>
            </w:r>
          </w:p>
        </w:tc>
        <w:tc>
          <w:tcPr>
            <w:tcW w:w="1069" w:type="dxa"/>
            <w:vAlign w:val="center"/>
          </w:tcPr>
          <w:p w:rsidR="008D7023" w:rsidRPr="00602022" w:rsidRDefault="008D7023">
            <w:pPr>
              <w:rPr>
                <w:rFonts w:ascii="宋体" w:cs="宋体"/>
                <w:szCs w:val="21"/>
              </w:rPr>
            </w:pPr>
            <w:r w:rsidRPr="00602022">
              <w:rPr>
                <w:rFonts w:ascii="宋体" w:hAnsi="宋体"/>
                <w:szCs w:val="21"/>
              </w:rPr>
              <w:t>269</w:t>
            </w:r>
          </w:p>
        </w:tc>
        <w:tc>
          <w:tcPr>
            <w:tcW w:w="771" w:type="dxa"/>
            <w:vAlign w:val="center"/>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20.00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10.00</w:t>
            </w:r>
          </w:p>
        </w:tc>
        <w:tc>
          <w:tcPr>
            <w:tcW w:w="891" w:type="dxa"/>
            <w:vAlign w:val="center"/>
          </w:tcPr>
          <w:p w:rsidR="008D7023" w:rsidRPr="00602022" w:rsidRDefault="008D7023" w:rsidP="001F6DD2">
            <w:pPr>
              <w:widowControl/>
              <w:spacing w:line="580" w:lineRule="atLeast"/>
              <w:jc w:val="center"/>
              <w:rPr>
                <w:rFonts w:ascii="宋体" w:hAnsi="宋体" w:cs="宋体"/>
                <w:kern w:val="0"/>
                <w:szCs w:val="21"/>
              </w:rPr>
            </w:pPr>
            <w:r w:rsidRPr="00602022">
              <w:rPr>
                <w:rFonts w:ascii="宋体" w:hAnsi="宋体" w:cs="宋体"/>
                <w:kern w:val="0"/>
                <w:szCs w:val="21"/>
              </w:rPr>
              <w:t>45</w:t>
            </w:r>
          </w:p>
        </w:tc>
        <w:tc>
          <w:tcPr>
            <w:tcW w:w="891"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550" w:type="dxa"/>
            <w:vAlign w:val="center"/>
          </w:tcPr>
          <w:p w:rsidR="008D7023" w:rsidRPr="00602022" w:rsidRDefault="008D7023" w:rsidP="001F6DD2">
            <w:pPr>
              <w:widowControl/>
              <w:spacing w:line="580" w:lineRule="atLeast"/>
              <w:jc w:val="center"/>
              <w:rPr>
                <w:rFonts w:ascii="宋体" w:cs="宋体"/>
                <w:kern w:val="0"/>
                <w:szCs w:val="21"/>
              </w:rPr>
            </w:pPr>
          </w:p>
        </w:tc>
        <w:tc>
          <w:tcPr>
            <w:tcW w:w="829" w:type="dxa"/>
            <w:vAlign w:val="center"/>
          </w:tcPr>
          <w:p w:rsidR="008D7023" w:rsidRPr="00602022" w:rsidRDefault="008D7023" w:rsidP="001F6DD2">
            <w:pPr>
              <w:widowControl/>
              <w:spacing w:line="580" w:lineRule="atLeast"/>
              <w:jc w:val="center"/>
              <w:rPr>
                <w:rFonts w:ascii="宋体" w:cs="宋体"/>
                <w:kern w:val="0"/>
                <w:szCs w:val="21"/>
              </w:rPr>
            </w:pPr>
          </w:p>
        </w:tc>
        <w:tc>
          <w:tcPr>
            <w:tcW w:w="617" w:type="dxa"/>
            <w:vAlign w:val="center"/>
          </w:tcPr>
          <w:p w:rsidR="008D7023" w:rsidRPr="00602022" w:rsidRDefault="008D7023" w:rsidP="001F6DD2">
            <w:pPr>
              <w:widowControl/>
              <w:spacing w:line="580" w:lineRule="atLeast"/>
              <w:jc w:val="center"/>
              <w:rPr>
                <w:rFonts w:ascii="宋体" w:cs="宋体"/>
                <w:kern w:val="0"/>
                <w:szCs w:val="21"/>
              </w:rPr>
            </w:pPr>
          </w:p>
        </w:tc>
        <w:tc>
          <w:tcPr>
            <w:tcW w:w="1104" w:type="dxa"/>
            <w:vAlign w:val="center"/>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海康威视电力线迁改工程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920" w:type="dxa"/>
            <w:vAlign w:val="center"/>
          </w:tcPr>
          <w:p w:rsidR="008D7023" w:rsidRPr="00602022" w:rsidRDefault="008D7023">
            <w:pPr>
              <w:rPr>
                <w:rFonts w:ascii="宋体" w:cs="宋体"/>
                <w:szCs w:val="21"/>
              </w:rPr>
            </w:pPr>
            <w:r w:rsidRPr="00602022">
              <w:rPr>
                <w:rFonts w:ascii="宋体" w:hAnsi="宋体"/>
                <w:szCs w:val="21"/>
              </w:rPr>
              <w:t>210</w:t>
            </w:r>
          </w:p>
        </w:tc>
        <w:tc>
          <w:tcPr>
            <w:tcW w:w="1069" w:type="dxa"/>
            <w:vAlign w:val="center"/>
          </w:tcPr>
          <w:p w:rsidR="008D7023" w:rsidRPr="00602022" w:rsidRDefault="008D7023">
            <w:pPr>
              <w:rPr>
                <w:rFonts w:ascii="宋体" w:cs="宋体"/>
                <w:szCs w:val="21"/>
              </w:rPr>
            </w:pPr>
            <w:r w:rsidRPr="00602022">
              <w:rPr>
                <w:rFonts w:ascii="宋体" w:hAnsi="宋体"/>
                <w:szCs w:val="21"/>
              </w:rPr>
              <w:t>210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891" w:type="dxa"/>
          </w:tcPr>
          <w:p w:rsidR="008D7023" w:rsidRPr="00602022" w:rsidRDefault="008D7023" w:rsidP="001F6DD2">
            <w:pPr>
              <w:widowControl/>
              <w:spacing w:line="580" w:lineRule="atLeast"/>
              <w:jc w:val="center"/>
              <w:rPr>
                <w:rFonts w:ascii="宋体" w:hAnsi="宋体" w:cs="宋体"/>
                <w:kern w:val="0"/>
                <w:szCs w:val="21"/>
              </w:rPr>
            </w:pPr>
            <w:r w:rsidRPr="00602022">
              <w:rPr>
                <w:rFonts w:ascii="宋体" w:hAnsi="宋体" w:cs="宋体"/>
                <w:kern w:val="0"/>
                <w:szCs w:val="21"/>
              </w:rPr>
              <w:t>21</w:t>
            </w:r>
          </w:p>
        </w:tc>
        <w:tc>
          <w:tcPr>
            <w:tcW w:w="891"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开发区土地集约利用评价项目</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30.00</w:t>
            </w:r>
          </w:p>
        </w:tc>
        <w:tc>
          <w:tcPr>
            <w:tcW w:w="920" w:type="dxa"/>
            <w:vAlign w:val="center"/>
          </w:tcPr>
          <w:p w:rsidR="008D7023" w:rsidRPr="00602022" w:rsidRDefault="008D7023">
            <w:pPr>
              <w:rPr>
                <w:rFonts w:ascii="宋体" w:cs="宋体"/>
                <w:szCs w:val="21"/>
              </w:rPr>
            </w:pPr>
            <w:r w:rsidRPr="00602022">
              <w:rPr>
                <w:rFonts w:ascii="宋体" w:hAnsi="宋体"/>
                <w:szCs w:val="21"/>
              </w:rPr>
              <w:t>269</w:t>
            </w:r>
          </w:p>
        </w:tc>
        <w:tc>
          <w:tcPr>
            <w:tcW w:w="1069" w:type="dxa"/>
            <w:vAlign w:val="center"/>
          </w:tcPr>
          <w:p w:rsidR="008D7023" w:rsidRPr="00602022" w:rsidRDefault="008D7023">
            <w:pPr>
              <w:rPr>
                <w:rFonts w:ascii="宋体" w:cs="宋体"/>
                <w:szCs w:val="21"/>
              </w:rPr>
            </w:pPr>
            <w:r w:rsidRPr="00602022">
              <w:rPr>
                <w:rFonts w:ascii="宋体" w:hAnsi="宋体"/>
                <w:szCs w:val="21"/>
              </w:rPr>
              <w:t>269</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30.00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30.00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30.00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鹿泉经济开发区委托招商项目</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55.00</w:t>
            </w:r>
          </w:p>
        </w:tc>
        <w:tc>
          <w:tcPr>
            <w:tcW w:w="920" w:type="dxa"/>
            <w:vAlign w:val="center"/>
          </w:tcPr>
          <w:p w:rsidR="008D7023" w:rsidRPr="00602022" w:rsidRDefault="008D7023">
            <w:pPr>
              <w:rPr>
                <w:rFonts w:ascii="宋体" w:cs="宋体"/>
                <w:szCs w:val="21"/>
              </w:rPr>
            </w:pPr>
            <w:r w:rsidRPr="00602022">
              <w:rPr>
                <w:rFonts w:ascii="宋体" w:hAnsi="宋体"/>
                <w:szCs w:val="21"/>
              </w:rPr>
              <w:t>296</w:t>
            </w:r>
          </w:p>
        </w:tc>
        <w:tc>
          <w:tcPr>
            <w:tcW w:w="1069" w:type="dxa"/>
            <w:vAlign w:val="center"/>
          </w:tcPr>
          <w:p w:rsidR="008D7023" w:rsidRPr="00602022" w:rsidRDefault="008D7023">
            <w:pPr>
              <w:rPr>
                <w:rFonts w:ascii="宋体" w:cs="宋体"/>
                <w:szCs w:val="21"/>
              </w:rPr>
            </w:pPr>
            <w:r w:rsidRPr="00602022">
              <w:rPr>
                <w:rFonts w:ascii="宋体" w:hAnsi="宋体"/>
                <w:szCs w:val="21"/>
              </w:rPr>
              <w:t>296</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55.00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55.00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55.00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青龙山大道、碧水街、南区办公楼及广场亮化工程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920" w:type="dxa"/>
            <w:vAlign w:val="center"/>
          </w:tcPr>
          <w:p w:rsidR="008D7023" w:rsidRPr="00602022" w:rsidRDefault="008D7023">
            <w:pPr>
              <w:rPr>
                <w:rFonts w:ascii="宋体" w:cs="宋体"/>
                <w:szCs w:val="21"/>
              </w:rPr>
            </w:pPr>
            <w:r w:rsidRPr="00602022">
              <w:rPr>
                <w:rFonts w:ascii="宋体" w:hAnsi="宋体"/>
                <w:szCs w:val="21"/>
              </w:rPr>
              <w:t>154</w:t>
            </w:r>
          </w:p>
        </w:tc>
        <w:tc>
          <w:tcPr>
            <w:tcW w:w="1069" w:type="dxa"/>
            <w:vAlign w:val="center"/>
          </w:tcPr>
          <w:p w:rsidR="008D7023" w:rsidRPr="00602022" w:rsidRDefault="008D7023">
            <w:pPr>
              <w:rPr>
                <w:rFonts w:ascii="宋体" w:cs="宋体"/>
                <w:szCs w:val="21"/>
              </w:rPr>
            </w:pPr>
            <w:r w:rsidRPr="00602022">
              <w:rPr>
                <w:rFonts w:ascii="宋体" w:hAnsi="宋体"/>
                <w:szCs w:val="21"/>
              </w:rPr>
              <w:t>154</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丰源路路灯安装工程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80.00</w:t>
            </w:r>
          </w:p>
        </w:tc>
        <w:tc>
          <w:tcPr>
            <w:tcW w:w="920" w:type="dxa"/>
            <w:vAlign w:val="center"/>
          </w:tcPr>
          <w:p w:rsidR="008D7023" w:rsidRPr="00602022" w:rsidRDefault="008D7023">
            <w:pPr>
              <w:rPr>
                <w:rFonts w:ascii="宋体" w:cs="宋体"/>
                <w:szCs w:val="21"/>
              </w:rPr>
            </w:pPr>
            <w:r w:rsidRPr="00602022">
              <w:rPr>
                <w:rFonts w:ascii="宋体" w:hAnsi="宋体"/>
                <w:szCs w:val="21"/>
              </w:rPr>
              <w:t>190</w:t>
            </w:r>
          </w:p>
        </w:tc>
        <w:tc>
          <w:tcPr>
            <w:tcW w:w="1069" w:type="dxa"/>
            <w:vAlign w:val="center"/>
          </w:tcPr>
          <w:p w:rsidR="008D7023" w:rsidRPr="00602022" w:rsidRDefault="008D7023">
            <w:pPr>
              <w:rPr>
                <w:rFonts w:ascii="宋体" w:cs="宋体"/>
                <w:szCs w:val="21"/>
              </w:rPr>
            </w:pPr>
            <w:r w:rsidRPr="00602022">
              <w:rPr>
                <w:rFonts w:ascii="宋体" w:hAnsi="宋体"/>
                <w:szCs w:val="21"/>
              </w:rPr>
              <w:t>190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80.00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80.00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80.00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szCs w:val="21"/>
              </w:rPr>
              <w:t xml:space="preserve"> </w:t>
            </w:r>
            <w:r w:rsidRPr="00602022">
              <w:rPr>
                <w:rFonts w:ascii="宋体" w:hAnsi="宋体" w:hint="eastAsia"/>
                <w:szCs w:val="21"/>
              </w:rPr>
              <w:t>旧碧水街路灯改造工程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50.00</w:t>
            </w:r>
          </w:p>
        </w:tc>
        <w:tc>
          <w:tcPr>
            <w:tcW w:w="920" w:type="dxa"/>
            <w:vAlign w:val="center"/>
          </w:tcPr>
          <w:p w:rsidR="008D7023" w:rsidRPr="00602022" w:rsidRDefault="008D7023">
            <w:pPr>
              <w:rPr>
                <w:rFonts w:ascii="宋体" w:cs="宋体"/>
                <w:szCs w:val="21"/>
              </w:rPr>
            </w:pPr>
            <w:r w:rsidRPr="00602022">
              <w:rPr>
                <w:rFonts w:ascii="宋体" w:hAnsi="宋体"/>
                <w:szCs w:val="21"/>
              </w:rPr>
              <w:t>210</w:t>
            </w:r>
          </w:p>
        </w:tc>
        <w:tc>
          <w:tcPr>
            <w:tcW w:w="1069" w:type="dxa"/>
            <w:vAlign w:val="center"/>
          </w:tcPr>
          <w:p w:rsidR="008D7023" w:rsidRPr="00602022" w:rsidRDefault="008D7023">
            <w:pPr>
              <w:rPr>
                <w:rFonts w:ascii="宋体" w:cs="宋体"/>
                <w:szCs w:val="21"/>
              </w:rPr>
            </w:pPr>
            <w:r w:rsidRPr="00602022">
              <w:rPr>
                <w:rFonts w:ascii="宋体" w:hAnsi="宋体"/>
                <w:szCs w:val="21"/>
              </w:rPr>
              <w:t>210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50.00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50.00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50.00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省旅发大会</w:t>
            </w:r>
            <w:r w:rsidRPr="00602022">
              <w:rPr>
                <w:rFonts w:ascii="宋体" w:hAnsi="宋体"/>
                <w:szCs w:val="21"/>
              </w:rPr>
              <w:t>307</w:t>
            </w:r>
            <w:r w:rsidRPr="00602022">
              <w:rPr>
                <w:rFonts w:ascii="宋体" w:hAnsi="宋体" w:hint="eastAsia"/>
                <w:szCs w:val="21"/>
              </w:rPr>
              <w:t>国道及相关路段提升改造工程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260.00</w:t>
            </w:r>
          </w:p>
        </w:tc>
        <w:tc>
          <w:tcPr>
            <w:tcW w:w="920" w:type="dxa"/>
            <w:vAlign w:val="center"/>
          </w:tcPr>
          <w:p w:rsidR="008D7023" w:rsidRPr="00602022" w:rsidRDefault="008D7023">
            <w:pPr>
              <w:rPr>
                <w:rFonts w:ascii="宋体" w:cs="宋体"/>
                <w:szCs w:val="21"/>
              </w:rPr>
            </w:pPr>
            <w:r w:rsidRPr="00602022">
              <w:rPr>
                <w:rFonts w:ascii="宋体" w:hAnsi="宋体"/>
                <w:szCs w:val="21"/>
              </w:rPr>
              <w:t>168</w:t>
            </w:r>
          </w:p>
        </w:tc>
        <w:tc>
          <w:tcPr>
            <w:tcW w:w="1069" w:type="dxa"/>
            <w:vAlign w:val="center"/>
          </w:tcPr>
          <w:p w:rsidR="008D7023" w:rsidRPr="00602022" w:rsidRDefault="008D7023">
            <w:pPr>
              <w:rPr>
                <w:rFonts w:ascii="宋体" w:cs="宋体"/>
                <w:szCs w:val="21"/>
              </w:rPr>
            </w:pPr>
            <w:r w:rsidRPr="00602022">
              <w:rPr>
                <w:rFonts w:ascii="宋体" w:hAnsi="宋体"/>
                <w:szCs w:val="21"/>
              </w:rPr>
              <w:t>168</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260.00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260.00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260.00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hint="eastAsia"/>
                <w:szCs w:val="21"/>
              </w:rPr>
              <w:t>梦巢小镇污水改造工程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36.00</w:t>
            </w:r>
          </w:p>
        </w:tc>
        <w:tc>
          <w:tcPr>
            <w:tcW w:w="920" w:type="dxa"/>
            <w:vAlign w:val="center"/>
          </w:tcPr>
          <w:p w:rsidR="008D7023" w:rsidRPr="00602022" w:rsidRDefault="008D7023">
            <w:pPr>
              <w:rPr>
                <w:rFonts w:ascii="宋体" w:cs="宋体"/>
                <w:szCs w:val="21"/>
              </w:rPr>
            </w:pPr>
            <w:r w:rsidRPr="00602022">
              <w:rPr>
                <w:rFonts w:ascii="宋体" w:hAnsi="宋体"/>
                <w:szCs w:val="21"/>
              </w:rPr>
              <w:t>180</w:t>
            </w:r>
          </w:p>
        </w:tc>
        <w:tc>
          <w:tcPr>
            <w:tcW w:w="1069" w:type="dxa"/>
            <w:vAlign w:val="center"/>
          </w:tcPr>
          <w:p w:rsidR="008D7023" w:rsidRPr="00602022" w:rsidRDefault="008D7023">
            <w:pPr>
              <w:rPr>
                <w:rFonts w:ascii="宋体" w:cs="宋体"/>
                <w:szCs w:val="21"/>
              </w:rPr>
            </w:pPr>
            <w:r w:rsidRPr="00602022">
              <w:rPr>
                <w:rFonts w:ascii="宋体" w:hAnsi="宋体"/>
                <w:szCs w:val="21"/>
              </w:rPr>
              <w:t>180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36.00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36.00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36.00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45"/>
        </w:trPr>
        <w:tc>
          <w:tcPr>
            <w:tcW w:w="1916" w:type="dxa"/>
            <w:vAlign w:val="center"/>
          </w:tcPr>
          <w:p w:rsidR="008D7023" w:rsidRPr="00602022" w:rsidRDefault="008D7023">
            <w:pPr>
              <w:rPr>
                <w:rFonts w:ascii="宋体" w:cs="宋体"/>
                <w:szCs w:val="21"/>
              </w:rPr>
            </w:pPr>
            <w:r w:rsidRPr="00602022">
              <w:rPr>
                <w:rFonts w:ascii="宋体" w:hAnsi="宋体"/>
                <w:szCs w:val="21"/>
              </w:rPr>
              <w:t>325</w:t>
            </w:r>
            <w:r w:rsidRPr="00602022">
              <w:rPr>
                <w:rFonts w:ascii="宋体" w:hAnsi="宋体" w:hint="eastAsia"/>
                <w:szCs w:val="21"/>
              </w:rPr>
              <w:t>路公交车起、终点站迁移工程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920" w:type="dxa"/>
            <w:vAlign w:val="center"/>
          </w:tcPr>
          <w:p w:rsidR="008D7023" w:rsidRPr="00602022" w:rsidRDefault="008D7023">
            <w:pPr>
              <w:rPr>
                <w:rFonts w:ascii="宋体" w:cs="宋体"/>
                <w:szCs w:val="21"/>
              </w:rPr>
            </w:pPr>
            <w:r w:rsidRPr="00602022">
              <w:rPr>
                <w:rFonts w:ascii="宋体" w:hAnsi="宋体"/>
                <w:szCs w:val="21"/>
              </w:rPr>
              <w:t>210</w:t>
            </w:r>
          </w:p>
        </w:tc>
        <w:tc>
          <w:tcPr>
            <w:tcW w:w="1069" w:type="dxa"/>
            <w:vAlign w:val="center"/>
          </w:tcPr>
          <w:p w:rsidR="008D7023" w:rsidRPr="00602022" w:rsidRDefault="008D7023">
            <w:pPr>
              <w:rPr>
                <w:rFonts w:ascii="宋体" w:cs="宋体"/>
                <w:szCs w:val="21"/>
              </w:rPr>
            </w:pPr>
            <w:r w:rsidRPr="00602022">
              <w:rPr>
                <w:rFonts w:ascii="宋体" w:hAnsi="宋体"/>
                <w:szCs w:val="21"/>
              </w:rPr>
              <w:t>210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256"/>
        </w:trPr>
        <w:tc>
          <w:tcPr>
            <w:tcW w:w="1916" w:type="dxa"/>
            <w:vAlign w:val="center"/>
          </w:tcPr>
          <w:p w:rsidR="008D7023" w:rsidRPr="00602022" w:rsidRDefault="008D7023">
            <w:pPr>
              <w:rPr>
                <w:rFonts w:ascii="宋体" w:cs="宋体"/>
                <w:szCs w:val="21"/>
              </w:rPr>
            </w:pPr>
            <w:r w:rsidRPr="00602022">
              <w:rPr>
                <w:rFonts w:ascii="宋体" w:hAnsi="宋体" w:hint="eastAsia"/>
                <w:szCs w:val="21"/>
              </w:rPr>
              <w:t>望山路（装院路至南平同村段）拓宽改造工程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90.00</w:t>
            </w:r>
          </w:p>
        </w:tc>
        <w:tc>
          <w:tcPr>
            <w:tcW w:w="920" w:type="dxa"/>
            <w:vAlign w:val="center"/>
          </w:tcPr>
          <w:p w:rsidR="008D7023" w:rsidRPr="00602022" w:rsidRDefault="008D7023">
            <w:pPr>
              <w:rPr>
                <w:rFonts w:ascii="宋体" w:cs="宋体"/>
                <w:szCs w:val="21"/>
              </w:rPr>
            </w:pPr>
            <w:r w:rsidRPr="00602022">
              <w:rPr>
                <w:rFonts w:ascii="宋体" w:hAnsi="宋体"/>
                <w:szCs w:val="21"/>
              </w:rPr>
              <w:t>168</w:t>
            </w:r>
          </w:p>
        </w:tc>
        <w:tc>
          <w:tcPr>
            <w:tcW w:w="1069" w:type="dxa"/>
            <w:vAlign w:val="center"/>
          </w:tcPr>
          <w:p w:rsidR="008D7023" w:rsidRPr="00602022" w:rsidRDefault="008D7023">
            <w:pPr>
              <w:rPr>
                <w:rFonts w:ascii="宋体" w:cs="宋体"/>
                <w:szCs w:val="21"/>
              </w:rPr>
            </w:pPr>
            <w:r w:rsidRPr="00602022">
              <w:rPr>
                <w:rFonts w:ascii="宋体" w:hAnsi="宋体"/>
                <w:szCs w:val="21"/>
              </w:rPr>
              <w:t>168</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90.00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90.00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90.00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256"/>
        </w:trPr>
        <w:tc>
          <w:tcPr>
            <w:tcW w:w="1916" w:type="dxa"/>
            <w:vAlign w:val="center"/>
          </w:tcPr>
          <w:p w:rsidR="008D7023" w:rsidRPr="00602022" w:rsidRDefault="008D7023">
            <w:pPr>
              <w:rPr>
                <w:rFonts w:ascii="宋体" w:cs="宋体"/>
                <w:szCs w:val="21"/>
              </w:rPr>
            </w:pPr>
            <w:r w:rsidRPr="00602022">
              <w:rPr>
                <w:rFonts w:ascii="宋体" w:hAnsi="宋体" w:hint="eastAsia"/>
                <w:szCs w:val="21"/>
              </w:rPr>
              <w:t>封龙河韩家园水库至装院路段综合整治工程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450.00</w:t>
            </w:r>
          </w:p>
        </w:tc>
        <w:tc>
          <w:tcPr>
            <w:tcW w:w="920" w:type="dxa"/>
            <w:vAlign w:val="center"/>
          </w:tcPr>
          <w:p w:rsidR="008D7023" w:rsidRPr="00602022" w:rsidRDefault="008D7023">
            <w:pPr>
              <w:rPr>
                <w:rFonts w:ascii="宋体" w:cs="宋体"/>
                <w:szCs w:val="21"/>
              </w:rPr>
            </w:pPr>
            <w:r w:rsidRPr="00602022">
              <w:rPr>
                <w:rFonts w:ascii="宋体" w:hAnsi="宋体"/>
                <w:szCs w:val="21"/>
              </w:rPr>
              <w:t>168</w:t>
            </w:r>
          </w:p>
        </w:tc>
        <w:tc>
          <w:tcPr>
            <w:tcW w:w="1069" w:type="dxa"/>
            <w:vAlign w:val="center"/>
          </w:tcPr>
          <w:p w:rsidR="008D7023" w:rsidRPr="00602022" w:rsidRDefault="008D7023">
            <w:pPr>
              <w:rPr>
                <w:rFonts w:ascii="宋体" w:cs="宋体"/>
                <w:szCs w:val="21"/>
              </w:rPr>
            </w:pPr>
            <w:r w:rsidRPr="00602022">
              <w:rPr>
                <w:rFonts w:ascii="宋体" w:hAnsi="宋体"/>
                <w:szCs w:val="21"/>
              </w:rPr>
              <w:t>168</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450.00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450.00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450.00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256"/>
        </w:trPr>
        <w:tc>
          <w:tcPr>
            <w:tcW w:w="1916" w:type="dxa"/>
            <w:vAlign w:val="center"/>
          </w:tcPr>
          <w:p w:rsidR="008D7023" w:rsidRPr="00602022" w:rsidRDefault="008D7023">
            <w:pPr>
              <w:rPr>
                <w:rFonts w:ascii="宋体" w:cs="宋体"/>
                <w:szCs w:val="21"/>
              </w:rPr>
            </w:pPr>
            <w:r w:rsidRPr="00602022">
              <w:rPr>
                <w:rFonts w:ascii="宋体" w:hAnsi="宋体" w:hint="eastAsia"/>
                <w:szCs w:val="21"/>
              </w:rPr>
              <w:t>鹿泉经济开发区农村小区保温及给水改造工程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800.00</w:t>
            </w:r>
          </w:p>
        </w:tc>
        <w:tc>
          <w:tcPr>
            <w:tcW w:w="920" w:type="dxa"/>
            <w:vAlign w:val="center"/>
          </w:tcPr>
          <w:p w:rsidR="008D7023" w:rsidRPr="00602022" w:rsidRDefault="008D7023">
            <w:pPr>
              <w:rPr>
                <w:rFonts w:ascii="宋体" w:cs="宋体"/>
                <w:szCs w:val="21"/>
              </w:rPr>
            </w:pPr>
            <w:r w:rsidRPr="00602022">
              <w:rPr>
                <w:rFonts w:ascii="宋体" w:hAnsi="宋体"/>
                <w:szCs w:val="21"/>
              </w:rPr>
              <w:t>210</w:t>
            </w:r>
          </w:p>
        </w:tc>
        <w:tc>
          <w:tcPr>
            <w:tcW w:w="1069" w:type="dxa"/>
            <w:vAlign w:val="center"/>
          </w:tcPr>
          <w:p w:rsidR="008D7023" w:rsidRPr="00602022" w:rsidRDefault="008D7023">
            <w:pPr>
              <w:rPr>
                <w:rFonts w:ascii="宋体" w:cs="宋体"/>
                <w:szCs w:val="21"/>
              </w:rPr>
            </w:pPr>
            <w:r w:rsidRPr="00602022">
              <w:rPr>
                <w:rFonts w:ascii="宋体" w:hAnsi="宋体"/>
                <w:szCs w:val="21"/>
              </w:rPr>
              <w:t>210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800.00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800.00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800.00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938"/>
        </w:trPr>
        <w:tc>
          <w:tcPr>
            <w:tcW w:w="1916" w:type="dxa"/>
            <w:vAlign w:val="center"/>
          </w:tcPr>
          <w:p w:rsidR="008D7023" w:rsidRPr="00602022" w:rsidRDefault="008D7023">
            <w:pPr>
              <w:rPr>
                <w:rFonts w:ascii="宋体" w:cs="宋体"/>
                <w:szCs w:val="21"/>
              </w:rPr>
            </w:pPr>
            <w:r w:rsidRPr="00602022">
              <w:rPr>
                <w:rFonts w:ascii="宋体" w:hAnsi="宋体" w:hint="eastAsia"/>
                <w:szCs w:val="21"/>
              </w:rPr>
              <w:t>昌盛大街地道桥改造提升工程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300.00</w:t>
            </w:r>
          </w:p>
        </w:tc>
        <w:tc>
          <w:tcPr>
            <w:tcW w:w="920" w:type="dxa"/>
            <w:vAlign w:val="center"/>
          </w:tcPr>
          <w:p w:rsidR="008D7023" w:rsidRPr="00602022" w:rsidRDefault="008D7023">
            <w:pPr>
              <w:rPr>
                <w:rFonts w:ascii="宋体" w:cs="宋体"/>
                <w:szCs w:val="21"/>
              </w:rPr>
            </w:pPr>
            <w:r w:rsidRPr="00602022">
              <w:rPr>
                <w:rFonts w:ascii="宋体" w:hAnsi="宋体"/>
                <w:szCs w:val="21"/>
              </w:rPr>
              <w:t>168</w:t>
            </w:r>
          </w:p>
        </w:tc>
        <w:tc>
          <w:tcPr>
            <w:tcW w:w="1069" w:type="dxa"/>
            <w:vAlign w:val="center"/>
          </w:tcPr>
          <w:p w:rsidR="008D7023" w:rsidRPr="00602022" w:rsidRDefault="008D7023">
            <w:pPr>
              <w:rPr>
                <w:rFonts w:ascii="宋体" w:cs="宋体"/>
                <w:szCs w:val="21"/>
              </w:rPr>
            </w:pPr>
            <w:r w:rsidRPr="00602022">
              <w:rPr>
                <w:rFonts w:ascii="宋体" w:hAnsi="宋体"/>
                <w:szCs w:val="21"/>
              </w:rPr>
              <w:t>168</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300.00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300.00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300.00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620"/>
        </w:trPr>
        <w:tc>
          <w:tcPr>
            <w:tcW w:w="1916" w:type="dxa"/>
            <w:vAlign w:val="center"/>
          </w:tcPr>
          <w:p w:rsidR="008D7023" w:rsidRPr="00602022" w:rsidRDefault="008D7023">
            <w:pPr>
              <w:rPr>
                <w:rFonts w:ascii="宋体" w:cs="宋体"/>
                <w:szCs w:val="21"/>
              </w:rPr>
            </w:pPr>
            <w:r w:rsidRPr="00602022">
              <w:rPr>
                <w:rFonts w:ascii="宋体" w:hAnsi="宋体" w:hint="eastAsia"/>
                <w:szCs w:val="21"/>
              </w:rPr>
              <w:t>开发区采购环卫设备</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920" w:type="dxa"/>
            <w:vAlign w:val="center"/>
          </w:tcPr>
          <w:p w:rsidR="008D7023" w:rsidRPr="00602022" w:rsidRDefault="008D7023">
            <w:pPr>
              <w:rPr>
                <w:rFonts w:ascii="宋体" w:cs="宋体"/>
                <w:szCs w:val="21"/>
              </w:rPr>
            </w:pPr>
            <w:r w:rsidRPr="00602022">
              <w:rPr>
                <w:rFonts w:ascii="宋体" w:hAnsi="宋体"/>
                <w:szCs w:val="21"/>
              </w:rPr>
              <w:t>46</w:t>
            </w:r>
          </w:p>
        </w:tc>
        <w:tc>
          <w:tcPr>
            <w:tcW w:w="1069" w:type="dxa"/>
            <w:vAlign w:val="center"/>
          </w:tcPr>
          <w:p w:rsidR="008D7023" w:rsidRPr="00602022" w:rsidRDefault="008D7023">
            <w:pPr>
              <w:rPr>
                <w:rFonts w:ascii="宋体" w:cs="宋体"/>
                <w:szCs w:val="21"/>
              </w:rPr>
            </w:pPr>
            <w:r w:rsidRPr="00602022">
              <w:rPr>
                <w:rFonts w:ascii="宋体" w:hAnsi="宋体"/>
                <w:szCs w:val="21"/>
              </w:rPr>
              <w:t>46</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3.00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50.00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620"/>
        </w:trPr>
        <w:tc>
          <w:tcPr>
            <w:tcW w:w="1916" w:type="dxa"/>
            <w:vAlign w:val="center"/>
          </w:tcPr>
          <w:p w:rsidR="008D7023" w:rsidRPr="00602022" w:rsidRDefault="008D7023">
            <w:pPr>
              <w:rPr>
                <w:rFonts w:ascii="宋体" w:cs="宋体"/>
                <w:szCs w:val="21"/>
              </w:rPr>
            </w:pPr>
            <w:r w:rsidRPr="00602022">
              <w:rPr>
                <w:rFonts w:ascii="宋体" w:hAnsi="宋体" w:hint="eastAsia"/>
                <w:szCs w:val="21"/>
              </w:rPr>
              <w:t>开发区保洁垃圾分类处理</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920" w:type="dxa"/>
            <w:vAlign w:val="center"/>
          </w:tcPr>
          <w:p w:rsidR="008D7023" w:rsidRPr="00602022" w:rsidRDefault="008D7023">
            <w:pPr>
              <w:rPr>
                <w:rFonts w:ascii="宋体" w:cs="宋体"/>
                <w:szCs w:val="21"/>
              </w:rPr>
            </w:pPr>
            <w:r w:rsidRPr="00602022">
              <w:rPr>
                <w:rFonts w:ascii="宋体" w:hAnsi="宋体"/>
                <w:szCs w:val="21"/>
              </w:rPr>
              <w:t>210</w:t>
            </w:r>
          </w:p>
        </w:tc>
        <w:tc>
          <w:tcPr>
            <w:tcW w:w="1069" w:type="dxa"/>
            <w:vAlign w:val="center"/>
          </w:tcPr>
          <w:p w:rsidR="008D7023" w:rsidRPr="00602022" w:rsidRDefault="008D7023">
            <w:pPr>
              <w:rPr>
                <w:rFonts w:ascii="宋体" w:cs="宋体"/>
                <w:szCs w:val="21"/>
              </w:rPr>
            </w:pPr>
            <w:r w:rsidRPr="00602022">
              <w:rPr>
                <w:rFonts w:ascii="宋体" w:hAnsi="宋体"/>
                <w:szCs w:val="21"/>
              </w:rPr>
              <w:t>210</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200.00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938"/>
        </w:trPr>
        <w:tc>
          <w:tcPr>
            <w:tcW w:w="1916" w:type="dxa"/>
            <w:vAlign w:val="center"/>
          </w:tcPr>
          <w:p w:rsidR="008D7023" w:rsidRPr="00602022" w:rsidRDefault="008D7023">
            <w:pPr>
              <w:rPr>
                <w:rFonts w:ascii="宋体" w:cs="宋体"/>
                <w:szCs w:val="21"/>
              </w:rPr>
            </w:pPr>
            <w:r w:rsidRPr="00602022">
              <w:rPr>
                <w:rFonts w:ascii="宋体" w:hAnsi="宋体" w:hint="eastAsia"/>
                <w:szCs w:val="21"/>
              </w:rPr>
              <w:t>初步设计及投资概算的评估咨询</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37.50</w:t>
            </w:r>
          </w:p>
        </w:tc>
        <w:tc>
          <w:tcPr>
            <w:tcW w:w="920" w:type="dxa"/>
            <w:vAlign w:val="center"/>
          </w:tcPr>
          <w:p w:rsidR="008D7023" w:rsidRPr="00602022" w:rsidRDefault="008D7023">
            <w:pPr>
              <w:rPr>
                <w:rFonts w:ascii="宋体" w:cs="宋体"/>
                <w:szCs w:val="21"/>
              </w:rPr>
            </w:pPr>
            <w:r w:rsidRPr="00602022">
              <w:rPr>
                <w:rFonts w:ascii="宋体" w:hAnsi="宋体"/>
                <w:szCs w:val="21"/>
              </w:rPr>
              <w:t>251</w:t>
            </w:r>
          </w:p>
        </w:tc>
        <w:tc>
          <w:tcPr>
            <w:tcW w:w="1069" w:type="dxa"/>
            <w:vAlign w:val="center"/>
          </w:tcPr>
          <w:p w:rsidR="008D7023" w:rsidRPr="00602022" w:rsidRDefault="008D7023">
            <w:pPr>
              <w:rPr>
                <w:rFonts w:ascii="宋体" w:cs="宋体"/>
                <w:szCs w:val="21"/>
              </w:rPr>
            </w:pPr>
            <w:r w:rsidRPr="00602022">
              <w:rPr>
                <w:rFonts w:ascii="宋体" w:hAnsi="宋体"/>
                <w:szCs w:val="21"/>
              </w:rPr>
              <w:t>251</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15.00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2.50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37.50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37.50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953"/>
        </w:trPr>
        <w:tc>
          <w:tcPr>
            <w:tcW w:w="1916" w:type="dxa"/>
            <w:vAlign w:val="center"/>
          </w:tcPr>
          <w:p w:rsidR="008D7023" w:rsidRPr="00602022" w:rsidRDefault="008D7023">
            <w:pPr>
              <w:rPr>
                <w:rFonts w:ascii="宋体" w:cs="宋体"/>
                <w:szCs w:val="21"/>
              </w:rPr>
            </w:pPr>
            <w:r w:rsidRPr="00602022">
              <w:rPr>
                <w:rFonts w:ascii="宋体" w:hAnsi="宋体" w:hint="eastAsia"/>
                <w:szCs w:val="21"/>
              </w:rPr>
              <w:t>建设项目环境影响文件技术评估</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920" w:type="dxa"/>
            <w:vAlign w:val="center"/>
          </w:tcPr>
          <w:p w:rsidR="008D7023" w:rsidRPr="00602022" w:rsidRDefault="008D7023">
            <w:pPr>
              <w:rPr>
                <w:rFonts w:ascii="宋体" w:cs="宋体"/>
                <w:szCs w:val="21"/>
              </w:rPr>
            </w:pPr>
            <w:r w:rsidRPr="00602022">
              <w:rPr>
                <w:rFonts w:ascii="宋体" w:hAnsi="宋体"/>
                <w:szCs w:val="21"/>
              </w:rPr>
              <w:t>251</w:t>
            </w:r>
          </w:p>
        </w:tc>
        <w:tc>
          <w:tcPr>
            <w:tcW w:w="1069" w:type="dxa"/>
            <w:vAlign w:val="center"/>
          </w:tcPr>
          <w:p w:rsidR="008D7023" w:rsidRPr="00602022" w:rsidRDefault="008D7023">
            <w:pPr>
              <w:rPr>
                <w:rFonts w:ascii="宋体" w:cs="宋体"/>
                <w:szCs w:val="21"/>
              </w:rPr>
            </w:pPr>
            <w:r w:rsidRPr="00602022">
              <w:rPr>
                <w:rFonts w:ascii="宋体" w:hAnsi="宋体"/>
                <w:szCs w:val="21"/>
              </w:rPr>
              <w:t>251</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1574"/>
        </w:trPr>
        <w:tc>
          <w:tcPr>
            <w:tcW w:w="1916" w:type="dxa"/>
            <w:vAlign w:val="center"/>
          </w:tcPr>
          <w:p w:rsidR="008D7023" w:rsidRPr="00602022" w:rsidRDefault="008D7023">
            <w:pPr>
              <w:rPr>
                <w:rFonts w:ascii="宋体" w:cs="宋体"/>
                <w:szCs w:val="21"/>
              </w:rPr>
            </w:pPr>
            <w:r w:rsidRPr="00602022">
              <w:rPr>
                <w:rFonts w:ascii="宋体" w:hAnsi="宋体" w:hint="eastAsia"/>
                <w:szCs w:val="21"/>
              </w:rPr>
              <w:t>育才路（果岭湾至鹿泉开发区学校段）道路硬化、路灯工程</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920" w:type="dxa"/>
            <w:vAlign w:val="center"/>
          </w:tcPr>
          <w:p w:rsidR="008D7023" w:rsidRPr="00602022" w:rsidRDefault="008D7023">
            <w:pPr>
              <w:rPr>
                <w:rFonts w:ascii="宋体" w:cs="宋体"/>
                <w:szCs w:val="21"/>
              </w:rPr>
            </w:pPr>
            <w:r w:rsidRPr="00602022">
              <w:rPr>
                <w:rFonts w:ascii="宋体" w:hAnsi="宋体"/>
                <w:szCs w:val="21"/>
              </w:rPr>
              <w:t>168</w:t>
            </w:r>
          </w:p>
        </w:tc>
        <w:tc>
          <w:tcPr>
            <w:tcW w:w="1069" w:type="dxa"/>
            <w:vAlign w:val="center"/>
          </w:tcPr>
          <w:p w:rsidR="008D7023" w:rsidRPr="00602022" w:rsidRDefault="008D7023">
            <w:pPr>
              <w:rPr>
                <w:rFonts w:ascii="宋体" w:cs="宋体"/>
                <w:szCs w:val="21"/>
              </w:rPr>
            </w:pPr>
            <w:r w:rsidRPr="00602022">
              <w:rPr>
                <w:rFonts w:ascii="宋体" w:hAnsi="宋体"/>
                <w:szCs w:val="21"/>
              </w:rPr>
              <w:t>168</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150.00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938"/>
        </w:trPr>
        <w:tc>
          <w:tcPr>
            <w:tcW w:w="1916" w:type="dxa"/>
            <w:vAlign w:val="center"/>
          </w:tcPr>
          <w:p w:rsidR="008D7023" w:rsidRPr="00602022" w:rsidRDefault="008D7023">
            <w:pPr>
              <w:rPr>
                <w:rFonts w:ascii="宋体" w:cs="宋体"/>
                <w:szCs w:val="21"/>
              </w:rPr>
            </w:pPr>
            <w:r w:rsidRPr="00602022">
              <w:rPr>
                <w:rFonts w:ascii="宋体" w:hAnsi="宋体" w:hint="eastAsia"/>
                <w:szCs w:val="21"/>
              </w:rPr>
              <w:t>申请国家中小企业发展专项资金项目</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920" w:type="dxa"/>
            <w:vAlign w:val="center"/>
          </w:tcPr>
          <w:p w:rsidR="008D7023" w:rsidRPr="00602022" w:rsidRDefault="008D7023">
            <w:pPr>
              <w:rPr>
                <w:rFonts w:ascii="宋体" w:cs="宋体"/>
                <w:szCs w:val="21"/>
              </w:rPr>
            </w:pPr>
            <w:r w:rsidRPr="00602022">
              <w:rPr>
                <w:rFonts w:ascii="宋体" w:hAnsi="宋体"/>
                <w:szCs w:val="21"/>
              </w:rPr>
              <w:t>251</w:t>
            </w:r>
          </w:p>
        </w:tc>
        <w:tc>
          <w:tcPr>
            <w:tcW w:w="1069" w:type="dxa"/>
            <w:vAlign w:val="center"/>
          </w:tcPr>
          <w:p w:rsidR="008D7023" w:rsidRPr="00602022" w:rsidRDefault="008D7023">
            <w:pPr>
              <w:rPr>
                <w:rFonts w:ascii="宋体" w:cs="宋体"/>
                <w:szCs w:val="21"/>
              </w:rPr>
            </w:pPr>
            <w:r w:rsidRPr="00602022">
              <w:rPr>
                <w:rFonts w:ascii="宋体" w:hAnsi="宋体"/>
                <w:szCs w:val="21"/>
              </w:rPr>
              <w:t>251</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100.00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r w:rsidR="008D7023" w:rsidRPr="00602022" w:rsidTr="00602022">
        <w:trPr>
          <w:trHeight w:val="938"/>
        </w:trPr>
        <w:tc>
          <w:tcPr>
            <w:tcW w:w="1916" w:type="dxa"/>
            <w:vAlign w:val="center"/>
          </w:tcPr>
          <w:p w:rsidR="008D7023" w:rsidRPr="00602022" w:rsidRDefault="008D7023">
            <w:pPr>
              <w:rPr>
                <w:rFonts w:ascii="宋体" w:cs="宋体"/>
                <w:szCs w:val="21"/>
              </w:rPr>
            </w:pPr>
            <w:r w:rsidRPr="00602022">
              <w:rPr>
                <w:rFonts w:ascii="宋体" w:hAnsi="宋体" w:hint="eastAsia"/>
                <w:szCs w:val="21"/>
              </w:rPr>
              <w:t>国际数字产业园会议</w:t>
            </w:r>
          </w:p>
        </w:tc>
        <w:tc>
          <w:tcPr>
            <w:tcW w:w="717" w:type="dxa"/>
            <w:vAlign w:val="center"/>
          </w:tcPr>
          <w:p w:rsidR="008D7023" w:rsidRPr="00602022" w:rsidRDefault="008D7023">
            <w:pPr>
              <w:jc w:val="right"/>
              <w:rPr>
                <w:rFonts w:ascii="宋体" w:cs="宋体"/>
                <w:szCs w:val="21"/>
              </w:rPr>
            </w:pPr>
            <w:r w:rsidRPr="00602022">
              <w:rPr>
                <w:rFonts w:ascii="宋体" w:hAnsi="宋体"/>
                <w:szCs w:val="21"/>
              </w:rPr>
              <w:t>180.00</w:t>
            </w:r>
          </w:p>
        </w:tc>
        <w:tc>
          <w:tcPr>
            <w:tcW w:w="920" w:type="dxa"/>
            <w:vAlign w:val="center"/>
          </w:tcPr>
          <w:p w:rsidR="008D7023" w:rsidRPr="00602022" w:rsidRDefault="008D7023">
            <w:pPr>
              <w:rPr>
                <w:rFonts w:ascii="宋体" w:cs="宋体"/>
                <w:szCs w:val="21"/>
              </w:rPr>
            </w:pPr>
            <w:r w:rsidRPr="00602022">
              <w:rPr>
                <w:rFonts w:ascii="宋体" w:hAnsi="宋体"/>
                <w:szCs w:val="21"/>
              </w:rPr>
              <w:t>229</w:t>
            </w:r>
          </w:p>
        </w:tc>
        <w:tc>
          <w:tcPr>
            <w:tcW w:w="1069" w:type="dxa"/>
            <w:vAlign w:val="center"/>
          </w:tcPr>
          <w:p w:rsidR="008D7023" w:rsidRPr="00602022" w:rsidRDefault="008D7023">
            <w:pPr>
              <w:rPr>
                <w:rFonts w:ascii="宋体" w:cs="宋体"/>
                <w:szCs w:val="21"/>
              </w:rPr>
            </w:pPr>
            <w:r w:rsidRPr="00602022">
              <w:rPr>
                <w:rFonts w:ascii="宋体" w:hAnsi="宋体"/>
                <w:szCs w:val="21"/>
              </w:rPr>
              <w:t>229</w:t>
            </w:r>
          </w:p>
        </w:tc>
        <w:tc>
          <w:tcPr>
            <w:tcW w:w="771" w:type="dxa"/>
          </w:tcPr>
          <w:p w:rsidR="008D7023" w:rsidRPr="00602022" w:rsidRDefault="008D7023" w:rsidP="001F6DD2">
            <w:pPr>
              <w:widowControl/>
              <w:spacing w:line="580" w:lineRule="atLeast"/>
              <w:jc w:val="center"/>
              <w:rPr>
                <w:rFonts w:ascii="宋体" w:cs="宋体"/>
                <w:kern w:val="0"/>
                <w:szCs w:val="21"/>
              </w:rPr>
            </w:pPr>
          </w:p>
        </w:tc>
        <w:tc>
          <w:tcPr>
            <w:tcW w:w="657" w:type="dxa"/>
            <w:vAlign w:val="center"/>
          </w:tcPr>
          <w:p w:rsidR="008D7023" w:rsidRPr="00602022" w:rsidRDefault="008D7023">
            <w:pPr>
              <w:jc w:val="right"/>
              <w:rPr>
                <w:rFonts w:ascii="宋体" w:cs="宋体"/>
                <w:szCs w:val="21"/>
              </w:rPr>
            </w:pPr>
            <w:r w:rsidRPr="00602022">
              <w:rPr>
                <w:rFonts w:ascii="宋体" w:hAnsi="宋体"/>
                <w:szCs w:val="21"/>
              </w:rPr>
              <w:t>180.00</w:t>
            </w:r>
          </w:p>
        </w:tc>
        <w:tc>
          <w:tcPr>
            <w:tcW w:w="1246" w:type="dxa"/>
            <w:vAlign w:val="center"/>
          </w:tcPr>
          <w:p w:rsidR="008D7023" w:rsidRPr="00602022" w:rsidRDefault="008D7023">
            <w:pPr>
              <w:jc w:val="right"/>
              <w:rPr>
                <w:rFonts w:ascii="宋体" w:cs="宋体"/>
                <w:szCs w:val="21"/>
              </w:rPr>
            </w:pPr>
            <w:r w:rsidRPr="00602022">
              <w:rPr>
                <w:rFonts w:ascii="宋体" w:hAnsi="宋体"/>
                <w:szCs w:val="21"/>
              </w:rPr>
              <w:t>1.00</w:t>
            </w:r>
          </w:p>
        </w:tc>
        <w:tc>
          <w:tcPr>
            <w:tcW w:w="891" w:type="dxa"/>
          </w:tcPr>
          <w:p w:rsidR="008D7023" w:rsidRPr="00602022" w:rsidRDefault="008D7023" w:rsidP="001F6DD2">
            <w:pPr>
              <w:widowControl/>
              <w:spacing w:line="580" w:lineRule="atLeast"/>
              <w:jc w:val="center"/>
              <w:rPr>
                <w:rFonts w:ascii="宋体" w:cs="宋体"/>
                <w:kern w:val="0"/>
                <w:szCs w:val="21"/>
              </w:rPr>
            </w:pPr>
          </w:p>
        </w:tc>
        <w:tc>
          <w:tcPr>
            <w:tcW w:w="891" w:type="dxa"/>
            <w:vAlign w:val="center"/>
          </w:tcPr>
          <w:p w:rsidR="008D7023" w:rsidRPr="00602022" w:rsidRDefault="008D7023">
            <w:pPr>
              <w:jc w:val="right"/>
              <w:rPr>
                <w:rFonts w:ascii="宋体" w:cs="宋体"/>
                <w:szCs w:val="21"/>
              </w:rPr>
            </w:pPr>
            <w:r w:rsidRPr="00602022">
              <w:rPr>
                <w:rFonts w:ascii="宋体" w:hAnsi="宋体"/>
                <w:szCs w:val="21"/>
              </w:rPr>
              <w:t>180.00</w:t>
            </w:r>
          </w:p>
        </w:tc>
        <w:tc>
          <w:tcPr>
            <w:tcW w:w="1187" w:type="dxa"/>
            <w:vAlign w:val="center"/>
          </w:tcPr>
          <w:p w:rsidR="008D7023" w:rsidRPr="00602022" w:rsidRDefault="008D7023">
            <w:pPr>
              <w:jc w:val="right"/>
              <w:rPr>
                <w:rFonts w:ascii="宋体" w:cs="宋体"/>
                <w:szCs w:val="21"/>
              </w:rPr>
            </w:pPr>
            <w:r w:rsidRPr="00602022">
              <w:rPr>
                <w:rFonts w:ascii="宋体" w:hAnsi="宋体"/>
                <w:szCs w:val="21"/>
              </w:rPr>
              <w:t>180.00</w:t>
            </w:r>
          </w:p>
        </w:tc>
        <w:tc>
          <w:tcPr>
            <w:tcW w:w="550" w:type="dxa"/>
          </w:tcPr>
          <w:p w:rsidR="008D7023" w:rsidRPr="00602022" w:rsidRDefault="008D7023" w:rsidP="001F6DD2">
            <w:pPr>
              <w:widowControl/>
              <w:spacing w:line="580" w:lineRule="atLeast"/>
              <w:jc w:val="center"/>
              <w:rPr>
                <w:rFonts w:ascii="宋体" w:cs="宋体"/>
                <w:kern w:val="0"/>
                <w:szCs w:val="21"/>
              </w:rPr>
            </w:pPr>
          </w:p>
        </w:tc>
        <w:tc>
          <w:tcPr>
            <w:tcW w:w="829" w:type="dxa"/>
          </w:tcPr>
          <w:p w:rsidR="008D7023" w:rsidRPr="00602022" w:rsidRDefault="008D7023" w:rsidP="001F6DD2">
            <w:pPr>
              <w:widowControl/>
              <w:spacing w:line="580" w:lineRule="atLeast"/>
              <w:jc w:val="center"/>
              <w:rPr>
                <w:rFonts w:ascii="宋体" w:cs="宋体"/>
                <w:kern w:val="0"/>
                <w:szCs w:val="21"/>
              </w:rPr>
            </w:pPr>
          </w:p>
        </w:tc>
        <w:tc>
          <w:tcPr>
            <w:tcW w:w="617" w:type="dxa"/>
          </w:tcPr>
          <w:p w:rsidR="008D7023" w:rsidRPr="00602022" w:rsidRDefault="008D7023" w:rsidP="001F6DD2">
            <w:pPr>
              <w:widowControl/>
              <w:spacing w:line="580" w:lineRule="atLeast"/>
              <w:jc w:val="center"/>
              <w:rPr>
                <w:rFonts w:ascii="宋体" w:cs="宋体"/>
                <w:kern w:val="0"/>
                <w:szCs w:val="21"/>
              </w:rPr>
            </w:pPr>
          </w:p>
        </w:tc>
        <w:tc>
          <w:tcPr>
            <w:tcW w:w="1104" w:type="dxa"/>
          </w:tcPr>
          <w:p w:rsidR="008D7023" w:rsidRPr="00602022" w:rsidRDefault="008D7023" w:rsidP="001F6DD2">
            <w:pPr>
              <w:widowControl/>
              <w:spacing w:line="580" w:lineRule="atLeast"/>
              <w:jc w:val="center"/>
              <w:rPr>
                <w:rFonts w:ascii="宋体" w:cs="宋体"/>
                <w:kern w:val="0"/>
                <w:szCs w:val="21"/>
              </w:rPr>
            </w:pPr>
          </w:p>
        </w:tc>
      </w:tr>
    </w:tbl>
    <w:p w:rsidR="008D7023" w:rsidRPr="00602022" w:rsidRDefault="008D7023">
      <w:pPr>
        <w:jc w:val="center"/>
        <w:outlineLvl w:val="0"/>
        <w:rPr>
          <w:rFonts w:ascii="方正小标宋_GBK" w:eastAsia="方正小标宋_GBK" w:hAnsi="Times New Roman"/>
          <w:sz w:val="32"/>
          <w:szCs w:val="24"/>
        </w:rPr>
      </w:pPr>
    </w:p>
    <w:p w:rsidR="008D7023" w:rsidRPr="00602022" w:rsidRDefault="008D7023" w:rsidP="003603CA">
      <w:pPr>
        <w:autoSpaceDE w:val="0"/>
        <w:autoSpaceDN w:val="0"/>
        <w:adjustRightInd w:val="0"/>
        <w:jc w:val="left"/>
        <w:rPr>
          <w:rFonts w:ascii="黑体" w:eastAsia="黑体" w:hAnsi="黑体"/>
          <w:sz w:val="32"/>
          <w:szCs w:val="32"/>
        </w:rPr>
      </w:pPr>
    </w:p>
    <w:p w:rsidR="008D7023" w:rsidRPr="00602022" w:rsidRDefault="008D7023">
      <w:pPr>
        <w:autoSpaceDE w:val="0"/>
        <w:autoSpaceDN w:val="0"/>
        <w:adjustRightInd w:val="0"/>
        <w:ind w:firstLineChars="200" w:firstLine="640"/>
        <w:jc w:val="left"/>
        <w:rPr>
          <w:rFonts w:ascii="黑体" w:eastAsia="黑体" w:hAnsi="黑体"/>
          <w:sz w:val="32"/>
          <w:szCs w:val="32"/>
        </w:rPr>
      </w:pPr>
      <w:r w:rsidRPr="00602022">
        <w:rPr>
          <w:rFonts w:ascii="黑体" w:eastAsia="黑体" w:hAnsi="黑体" w:hint="eastAsia"/>
          <w:sz w:val="32"/>
          <w:szCs w:val="32"/>
        </w:rPr>
        <w:t>七、国有资产信息</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hint="eastAsia"/>
          <w:sz w:val="32"/>
          <w:szCs w:val="32"/>
        </w:rPr>
        <w:t>我单位上年末固定资产金额为</w:t>
      </w:r>
      <w:r w:rsidRPr="00602022">
        <w:rPr>
          <w:rFonts w:ascii="仿宋" w:eastAsia="仿宋" w:hAnsi="仿宋" w:cs="仿宋"/>
          <w:sz w:val="32"/>
          <w:szCs w:val="32"/>
        </w:rPr>
        <w:t>2982.01</w:t>
      </w:r>
      <w:r w:rsidRPr="00602022">
        <w:rPr>
          <w:rFonts w:ascii="仿宋" w:eastAsia="仿宋" w:hAnsi="仿宋" w:cs="仿宋" w:hint="eastAsia"/>
          <w:sz w:val="32"/>
          <w:szCs w:val="32"/>
        </w:rPr>
        <w:t>万元（详见下表），本年度拟购置固定资产总额为</w:t>
      </w:r>
      <w:r w:rsidRPr="00602022">
        <w:rPr>
          <w:rFonts w:ascii="仿宋" w:eastAsia="仿宋" w:hAnsi="仿宋" w:cs="仿宋"/>
          <w:sz w:val="32"/>
          <w:szCs w:val="32"/>
        </w:rPr>
        <w:t>50</w:t>
      </w:r>
      <w:r w:rsidRPr="00602022">
        <w:rPr>
          <w:rFonts w:ascii="仿宋" w:eastAsia="仿宋" w:hAnsi="仿宋" w:cs="仿宋" w:hint="eastAsia"/>
          <w:sz w:val="32"/>
          <w:szCs w:val="32"/>
        </w:rPr>
        <w:t>万元。</w:t>
      </w:r>
    </w:p>
    <w:tbl>
      <w:tblPr>
        <w:tblW w:w="13482" w:type="dxa"/>
        <w:tblInd w:w="93" w:type="dxa"/>
        <w:tblLayout w:type="fixed"/>
        <w:tblLook w:val="00A0"/>
      </w:tblPr>
      <w:tblGrid>
        <w:gridCol w:w="5224"/>
        <w:gridCol w:w="3155"/>
        <w:gridCol w:w="5103"/>
      </w:tblGrid>
      <w:tr w:rsidR="008D7023" w:rsidRPr="00602022">
        <w:trPr>
          <w:trHeight w:val="705"/>
        </w:trPr>
        <w:tc>
          <w:tcPr>
            <w:tcW w:w="13482" w:type="dxa"/>
            <w:gridSpan w:val="3"/>
            <w:tcBorders>
              <w:top w:val="nil"/>
              <w:left w:val="nil"/>
              <w:bottom w:val="nil"/>
              <w:right w:val="nil"/>
            </w:tcBorders>
            <w:vAlign w:val="center"/>
          </w:tcPr>
          <w:p w:rsidR="008D7023" w:rsidRPr="00602022" w:rsidRDefault="008D7023">
            <w:pPr>
              <w:widowControl/>
              <w:jc w:val="center"/>
              <w:rPr>
                <w:rFonts w:ascii="宋体" w:cs="宋体"/>
                <w:b/>
                <w:bCs/>
                <w:kern w:val="0"/>
                <w:sz w:val="32"/>
                <w:szCs w:val="32"/>
              </w:rPr>
            </w:pPr>
            <w:r w:rsidRPr="00602022">
              <w:rPr>
                <w:rFonts w:ascii="宋体" w:hAnsi="宋体" w:cs="宋体" w:hint="eastAsia"/>
                <w:b/>
                <w:bCs/>
                <w:kern w:val="0"/>
                <w:sz w:val="32"/>
                <w:szCs w:val="32"/>
              </w:rPr>
              <w:t>固定资产占用情况表</w:t>
            </w:r>
          </w:p>
        </w:tc>
      </w:tr>
      <w:tr w:rsidR="008D7023" w:rsidRPr="00602022">
        <w:trPr>
          <w:trHeight w:val="510"/>
        </w:trPr>
        <w:tc>
          <w:tcPr>
            <w:tcW w:w="8379" w:type="dxa"/>
            <w:gridSpan w:val="2"/>
            <w:tcBorders>
              <w:top w:val="nil"/>
              <w:left w:val="nil"/>
              <w:bottom w:val="nil"/>
              <w:right w:val="nil"/>
            </w:tcBorders>
            <w:vAlign w:val="center"/>
          </w:tcPr>
          <w:p w:rsidR="008D7023" w:rsidRPr="00602022" w:rsidRDefault="008D7023">
            <w:pPr>
              <w:widowControl/>
              <w:jc w:val="left"/>
              <w:rPr>
                <w:rFonts w:ascii="宋体" w:cs="宋体"/>
                <w:kern w:val="0"/>
                <w:sz w:val="22"/>
              </w:rPr>
            </w:pPr>
            <w:r w:rsidRPr="00602022">
              <w:rPr>
                <w:rFonts w:ascii="宋体" w:hAnsi="宋体" w:cs="宋体" w:hint="eastAsia"/>
                <w:kern w:val="0"/>
                <w:sz w:val="22"/>
              </w:rPr>
              <w:t>编制部门：河北鹿泉经济开发区管理委员会</w:t>
            </w:r>
          </w:p>
        </w:tc>
        <w:tc>
          <w:tcPr>
            <w:tcW w:w="5103" w:type="dxa"/>
            <w:tcBorders>
              <w:top w:val="nil"/>
              <w:left w:val="nil"/>
              <w:bottom w:val="nil"/>
              <w:right w:val="nil"/>
            </w:tcBorders>
            <w:vAlign w:val="center"/>
          </w:tcPr>
          <w:p w:rsidR="008D7023" w:rsidRPr="00602022" w:rsidRDefault="008D7023">
            <w:pPr>
              <w:widowControl/>
              <w:jc w:val="left"/>
              <w:rPr>
                <w:rFonts w:ascii="宋体" w:cs="宋体"/>
                <w:kern w:val="0"/>
                <w:sz w:val="22"/>
              </w:rPr>
            </w:pPr>
            <w:r w:rsidRPr="00602022">
              <w:rPr>
                <w:rFonts w:ascii="宋体" w:hAnsi="宋体" w:cs="宋体" w:hint="eastAsia"/>
                <w:kern w:val="0"/>
                <w:sz w:val="22"/>
              </w:rPr>
              <w:t>截止时间：</w:t>
            </w:r>
            <w:r w:rsidRPr="00602022">
              <w:rPr>
                <w:rFonts w:ascii="宋体" w:hAnsi="宋体" w:cs="宋体"/>
                <w:kern w:val="0"/>
                <w:sz w:val="22"/>
              </w:rPr>
              <w:t>2018</w:t>
            </w:r>
            <w:r w:rsidRPr="00602022">
              <w:rPr>
                <w:rFonts w:ascii="宋体" w:hAnsi="宋体" w:cs="宋体" w:hint="eastAsia"/>
                <w:kern w:val="0"/>
                <w:sz w:val="22"/>
              </w:rPr>
              <w:t>年</w:t>
            </w:r>
            <w:r w:rsidRPr="00602022">
              <w:rPr>
                <w:rFonts w:ascii="宋体" w:hAnsi="宋体" w:cs="宋体"/>
                <w:kern w:val="0"/>
                <w:sz w:val="22"/>
              </w:rPr>
              <w:t>12</w:t>
            </w:r>
            <w:r w:rsidRPr="00602022">
              <w:rPr>
                <w:rFonts w:ascii="宋体" w:hAnsi="宋体" w:cs="宋体" w:hint="eastAsia"/>
                <w:kern w:val="0"/>
                <w:sz w:val="22"/>
              </w:rPr>
              <w:t>月</w:t>
            </w:r>
            <w:r w:rsidRPr="00602022">
              <w:rPr>
                <w:rFonts w:ascii="宋体" w:hAnsi="宋体" w:cs="宋体"/>
                <w:kern w:val="0"/>
                <w:sz w:val="22"/>
              </w:rPr>
              <w:t>31</w:t>
            </w:r>
            <w:r w:rsidRPr="00602022">
              <w:rPr>
                <w:rFonts w:ascii="宋体" w:hAnsi="宋体" w:cs="宋体" w:hint="eastAsia"/>
                <w:kern w:val="0"/>
                <w:sz w:val="22"/>
              </w:rPr>
              <w:t>日</w:t>
            </w:r>
            <w:r w:rsidRPr="00602022">
              <w:rPr>
                <w:rFonts w:ascii="宋体" w:hAnsi="宋体" w:cs="宋体"/>
                <w:kern w:val="0"/>
                <w:sz w:val="22"/>
              </w:rPr>
              <w:t xml:space="preserve">  </w:t>
            </w:r>
          </w:p>
        </w:tc>
      </w:tr>
      <w:tr w:rsidR="008D7023" w:rsidRPr="00602022">
        <w:trPr>
          <w:trHeight w:val="645"/>
        </w:trPr>
        <w:tc>
          <w:tcPr>
            <w:tcW w:w="5224" w:type="dxa"/>
            <w:tcBorders>
              <w:top w:val="single" w:sz="4" w:space="0" w:color="auto"/>
              <w:left w:val="single" w:sz="4" w:space="0" w:color="auto"/>
              <w:bottom w:val="single" w:sz="4" w:space="0" w:color="auto"/>
              <w:right w:val="single" w:sz="4" w:space="0" w:color="auto"/>
            </w:tcBorders>
            <w:vAlign w:val="center"/>
          </w:tcPr>
          <w:p w:rsidR="008D7023" w:rsidRPr="00602022" w:rsidRDefault="008D7023">
            <w:pPr>
              <w:widowControl/>
              <w:jc w:val="center"/>
              <w:rPr>
                <w:rFonts w:ascii="宋体" w:cs="宋体"/>
                <w:b/>
                <w:bCs/>
                <w:kern w:val="0"/>
                <w:sz w:val="22"/>
              </w:rPr>
            </w:pPr>
            <w:r w:rsidRPr="00602022">
              <w:rPr>
                <w:rFonts w:ascii="宋体" w:hAnsi="宋体" w:cs="宋体" w:hint="eastAsia"/>
                <w:b/>
                <w:bCs/>
                <w:kern w:val="0"/>
                <w:sz w:val="22"/>
              </w:rPr>
              <w:t>项</w:t>
            </w:r>
            <w:r w:rsidRPr="00602022">
              <w:rPr>
                <w:rFonts w:ascii="宋体" w:hAnsi="宋体" w:cs="宋体"/>
                <w:b/>
                <w:bCs/>
                <w:kern w:val="0"/>
                <w:sz w:val="22"/>
              </w:rPr>
              <w:t xml:space="preserve">   </w:t>
            </w:r>
            <w:r w:rsidRPr="00602022">
              <w:rPr>
                <w:rFonts w:ascii="宋体" w:hAnsi="宋体" w:cs="宋体" w:hint="eastAsia"/>
                <w:b/>
                <w:bCs/>
                <w:kern w:val="0"/>
                <w:sz w:val="22"/>
              </w:rPr>
              <w:t>目</w:t>
            </w:r>
          </w:p>
        </w:tc>
        <w:tc>
          <w:tcPr>
            <w:tcW w:w="3155" w:type="dxa"/>
            <w:tcBorders>
              <w:top w:val="single" w:sz="4" w:space="0" w:color="auto"/>
              <w:left w:val="nil"/>
              <w:bottom w:val="single" w:sz="4" w:space="0" w:color="auto"/>
              <w:right w:val="single" w:sz="4" w:space="0" w:color="auto"/>
            </w:tcBorders>
            <w:vAlign w:val="center"/>
          </w:tcPr>
          <w:p w:rsidR="008D7023" w:rsidRPr="00602022" w:rsidRDefault="008D7023">
            <w:pPr>
              <w:widowControl/>
              <w:jc w:val="center"/>
              <w:rPr>
                <w:rFonts w:ascii="宋体" w:cs="宋体"/>
                <w:b/>
                <w:bCs/>
                <w:kern w:val="0"/>
                <w:sz w:val="22"/>
              </w:rPr>
            </w:pPr>
            <w:r w:rsidRPr="00602022">
              <w:rPr>
                <w:rFonts w:ascii="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vAlign w:val="center"/>
          </w:tcPr>
          <w:p w:rsidR="008D7023" w:rsidRPr="00602022" w:rsidRDefault="008D7023">
            <w:pPr>
              <w:widowControl/>
              <w:jc w:val="center"/>
              <w:rPr>
                <w:rFonts w:ascii="宋体" w:cs="宋体"/>
                <w:b/>
                <w:bCs/>
                <w:kern w:val="0"/>
                <w:sz w:val="22"/>
              </w:rPr>
            </w:pPr>
            <w:r w:rsidRPr="00602022">
              <w:rPr>
                <w:rFonts w:ascii="宋体" w:hAnsi="宋体" w:cs="宋体" w:hint="eastAsia"/>
                <w:b/>
                <w:bCs/>
                <w:kern w:val="0"/>
                <w:sz w:val="22"/>
              </w:rPr>
              <w:t>价值（金额单位：万元）</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center"/>
              <w:rPr>
                <w:rFonts w:ascii="宋体" w:cs="宋体"/>
                <w:kern w:val="0"/>
                <w:sz w:val="22"/>
              </w:rPr>
            </w:pPr>
            <w:r w:rsidRPr="00602022">
              <w:rPr>
                <w:rFonts w:ascii="宋体" w:hAnsi="宋体" w:cs="宋体" w:hint="eastAsia"/>
                <w:kern w:val="0"/>
                <w:sz w:val="22"/>
              </w:rPr>
              <w:t>资产总额</w:t>
            </w:r>
          </w:p>
        </w:tc>
        <w:tc>
          <w:tcPr>
            <w:tcW w:w="3155" w:type="dxa"/>
            <w:tcBorders>
              <w:top w:val="nil"/>
              <w:left w:val="nil"/>
              <w:bottom w:val="single" w:sz="4" w:space="0" w:color="auto"/>
              <w:right w:val="single" w:sz="4" w:space="0" w:color="auto"/>
            </w:tcBorders>
            <w:vAlign w:val="center"/>
          </w:tcPr>
          <w:p w:rsidR="008D7023" w:rsidRPr="00602022" w:rsidRDefault="008D7023">
            <w:pPr>
              <w:widowControl/>
              <w:jc w:val="center"/>
              <w:rPr>
                <w:rFonts w:ascii="Times New Roman" w:hAnsi="Times New Roman"/>
                <w:kern w:val="0"/>
                <w:sz w:val="22"/>
              </w:rPr>
            </w:pPr>
            <w:r w:rsidRPr="00602022">
              <w:rPr>
                <w:rFonts w:ascii="Times New Roman" w:hAnsi="Times New Roman"/>
                <w:kern w:val="0"/>
                <w:sz w:val="22"/>
              </w:rPr>
              <w:t>——</w:t>
            </w:r>
          </w:p>
        </w:tc>
        <w:tc>
          <w:tcPr>
            <w:tcW w:w="5103" w:type="dxa"/>
            <w:tcBorders>
              <w:top w:val="nil"/>
              <w:left w:val="nil"/>
              <w:bottom w:val="single" w:sz="4" w:space="0" w:color="auto"/>
              <w:right w:val="single" w:sz="4" w:space="0" w:color="auto"/>
            </w:tcBorders>
            <w:vAlign w:val="center"/>
          </w:tcPr>
          <w:p w:rsidR="008D7023" w:rsidRPr="00602022" w:rsidRDefault="008D7023">
            <w:pPr>
              <w:widowControl/>
              <w:jc w:val="center"/>
              <w:rPr>
                <w:rFonts w:ascii="Times New Roman" w:hAnsi="Times New Roman"/>
                <w:kern w:val="0"/>
                <w:sz w:val="22"/>
              </w:rPr>
            </w:pPr>
            <w:r w:rsidRPr="00602022">
              <w:rPr>
                <w:rFonts w:ascii="Times New Roman" w:hAnsi="Times New Roman"/>
                <w:kern w:val="0"/>
                <w:sz w:val="22"/>
              </w:rPr>
              <w:t>2982.01</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left"/>
              <w:rPr>
                <w:rFonts w:ascii="宋体" w:cs="宋体"/>
                <w:kern w:val="0"/>
                <w:sz w:val="22"/>
              </w:rPr>
            </w:pPr>
            <w:r w:rsidRPr="00602022">
              <w:rPr>
                <w:rFonts w:ascii="宋体" w:hAnsi="宋体" w:cs="宋体"/>
                <w:kern w:val="0"/>
                <w:sz w:val="22"/>
              </w:rPr>
              <w:t>1</w:t>
            </w:r>
            <w:r w:rsidRPr="00602022">
              <w:rPr>
                <w:rFonts w:ascii="宋体" w:hAnsi="宋体" w:cs="宋体" w:hint="eastAsia"/>
                <w:kern w:val="0"/>
                <w:sz w:val="22"/>
              </w:rPr>
              <w:t>、房屋（平方米）</w:t>
            </w:r>
          </w:p>
        </w:tc>
        <w:tc>
          <w:tcPr>
            <w:tcW w:w="3155"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16373.42</w:t>
            </w:r>
          </w:p>
        </w:tc>
        <w:tc>
          <w:tcPr>
            <w:tcW w:w="5103"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1921.53</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left"/>
              <w:rPr>
                <w:rFonts w:ascii="宋体" w:cs="宋体"/>
                <w:kern w:val="0"/>
                <w:sz w:val="22"/>
              </w:rPr>
            </w:pPr>
            <w:r w:rsidRPr="00602022">
              <w:rPr>
                <w:rFonts w:ascii="宋体" w:hAnsi="宋体" w:cs="宋体"/>
                <w:kern w:val="0"/>
                <w:sz w:val="22"/>
              </w:rPr>
              <w:t xml:space="preserve">   </w:t>
            </w:r>
            <w:r w:rsidRPr="00602022">
              <w:rPr>
                <w:rFonts w:ascii="宋体" w:hAnsi="宋体" w:cs="宋体" w:hint="eastAsia"/>
                <w:kern w:val="0"/>
                <w:sz w:val="22"/>
              </w:rPr>
              <w:t>其中：办公用房（平方米）</w:t>
            </w:r>
          </w:p>
        </w:tc>
        <w:tc>
          <w:tcPr>
            <w:tcW w:w="3155"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16373.42</w:t>
            </w:r>
          </w:p>
        </w:tc>
        <w:tc>
          <w:tcPr>
            <w:tcW w:w="5103"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1921.53</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left"/>
              <w:rPr>
                <w:rFonts w:ascii="宋体" w:cs="宋体"/>
                <w:kern w:val="0"/>
                <w:sz w:val="22"/>
              </w:rPr>
            </w:pPr>
            <w:r w:rsidRPr="00602022">
              <w:rPr>
                <w:rFonts w:ascii="宋体" w:hAnsi="宋体" w:cs="宋体"/>
                <w:kern w:val="0"/>
                <w:sz w:val="22"/>
              </w:rPr>
              <w:t>2</w:t>
            </w:r>
            <w:r w:rsidRPr="00602022">
              <w:rPr>
                <w:rFonts w:ascii="宋体" w:hAnsi="宋体" w:cs="宋体" w:hint="eastAsia"/>
                <w:kern w:val="0"/>
                <w:sz w:val="22"/>
              </w:rPr>
              <w:t>、车辆（台、辆）</w:t>
            </w:r>
          </w:p>
        </w:tc>
        <w:tc>
          <w:tcPr>
            <w:tcW w:w="3155"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8</w:t>
            </w:r>
          </w:p>
        </w:tc>
        <w:tc>
          <w:tcPr>
            <w:tcW w:w="5103"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88.57</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left"/>
              <w:rPr>
                <w:rFonts w:ascii="宋体" w:cs="宋体"/>
                <w:kern w:val="0"/>
                <w:sz w:val="22"/>
              </w:rPr>
            </w:pPr>
            <w:r w:rsidRPr="00602022">
              <w:rPr>
                <w:rFonts w:ascii="宋体" w:hAnsi="宋体" w:cs="宋体"/>
                <w:kern w:val="0"/>
                <w:sz w:val="22"/>
              </w:rPr>
              <w:t>3</w:t>
            </w:r>
            <w:r w:rsidRPr="00602022">
              <w:rPr>
                <w:rFonts w:ascii="宋体" w:hAnsi="宋体" w:cs="宋体" w:hint="eastAsia"/>
                <w:kern w:val="0"/>
                <w:sz w:val="22"/>
              </w:rPr>
              <w:t>、单价在</w:t>
            </w:r>
            <w:r w:rsidRPr="00602022">
              <w:rPr>
                <w:rFonts w:ascii="宋体" w:hAnsi="宋体" w:cs="宋体"/>
                <w:kern w:val="0"/>
                <w:sz w:val="22"/>
              </w:rPr>
              <w:t>20</w:t>
            </w:r>
            <w:r w:rsidRPr="00602022">
              <w:rPr>
                <w:rFonts w:ascii="宋体" w:hAnsi="宋体" w:cs="宋体" w:hint="eastAsia"/>
                <w:kern w:val="0"/>
                <w:sz w:val="22"/>
              </w:rPr>
              <w:t>万元以上的设备</w:t>
            </w:r>
          </w:p>
        </w:tc>
        <w:tc>
          <w:tcPr>
            <w:tcW w:w="3155"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0</w:t>
            </w:r>
          </w:p>
        </w:tc>
      </w:tr>
      <w:tr w:rsidR="008D7023" w:rsidRPr="00602022">
        <w:trPr>
          <w:trHeight w:val="645"/>
        </w:trPr>
        <w:tc>
          <w:tcPr>
            <w:tcW w:w="5224" w:type="dxa"/>
            <w:tcBorders>
              <w:top w:val="nil"/>
              <w:left w:val="single" w:sz="4" w:space="0" w:color="auto"/>
              <w:bottom w:val="single" w:sz="4" w:space="0" w:color="auto"/>
              <w:right w:val="single" w:sz="4" w:space="0" w:color="auto"/>
            </w:tcBorders>
            <w:vAlign w:val="center"/>
          </w:tcPr>
          <w:p w:rsidR="008D7023" w:rsidRPr="00602022" w:rsidRDefault="008D7023">
            <w:pPr>
              <w:widowControl/>
              <w:jc w:val="left"/>
              <w:rPr>
                <w:rFonts w:ascii="宋体" w:cs="宋体"/>
                <w:kern w:val="0"/>
                <w:sz w:val="22"/>
              </w:rPr>
            </w:pPr>
            <w:r w:rsidRPr="00602022">
              <w:rPr>
                <w:rFonts w:ascii="宋体" w:hAnsi="宋体" w:cs="宋体"/>
                <w:kern w:val="0"/>
                <w:sz w:val="22"/>
              </w:rPr>
              <w:t>4</w:t>
            </w:r>
            <w:r w:rsidRPr="00602022">
              <w:rPr>
                <w:rFonts w:ascii="宋体" w:hAnsi="宋体" w:cs="宋体" w:hint="eastAsia"/>
                <w:kern w:val="0"/>
                <w:sz w:val="22"/>
              </w:rPr>
              <w:t>、其他固定资产</w:t>
            </w:r>
          </w:p>
        </w:tc>
        <w:tc>
          <w:tcPr>
            <w:tcW w:w="3155"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8D7023" w:rsidRPr="00602022" w:rsidRDefault="008D7023">
            <w:pPr>
              <w:jc w:val="center"/>
              <w:rPr>
                <w:rFonts w:ascii="Times New Roman" w:hAnsi="Times New Roman"/>
                <w:sz w:val="22"/>
              </w:rPr>
            </w:pPr>
            <w:r w:rsidRPr="00602022">
              <w:rPr>
                <w:rFonts w:ascii="Times New Roman" w:hAnsi="Times New Roman"/>
                <w:sz w:val="22"/>
              </w:rPr>
              <w:t>971.91</w:t>
            </w:r>
          </w:p>
        </w:tc>
      </w:tr>
    </w:tbl>
    <w:p w:rsidR="008D7023" w:rsidRPr="00602022" w:rsidRDefault="008D7023">
      <w:pPr>
        <w:autoSpaceDE w:val="0"/>
        <w:autoSpaceDN w:val="0"/>
        <w:adjustRightInd w:val="0"/>
        <w:ind w:left="198" w:firstLineChars="200" w:firstLine="640"/>
        <w:jc w:val="left"/>
        <w:rPr>
          <w:rFonts w:ascii="黑体" w:eastAsia="黑体" w:hAnsi="黑体"/>
          <w:sz w:val="32"/>
          <w:szCs w:val="32"/>
        </w:rPr>
      </w:pPr>
      <w:r w:rsidRPr="00602022">
        <w:rPr>
          <w:rFonts w:ascii="黑体" w:eastAsia="黑体" w:hAnsi="黑体" w:hint="eastAsia"/>
          <w:sz w:val="32"/>
          <w:szCs w:val="32"/>
        </w:rPr>
        <w:t>八、名词解释</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1</w:t>
      </w:r>
      <w:r w:rsidRPr="00602022">
        <w:rPr>
          <w:rFonts w:ascii="仿宋" w:eastAsia="仿宋" w:hAnsi="仿宋" w:cs="仿宋" w:hint="eastAsia"/>
          <w:sz w:val="32"/>
          <w:szCs w:val="32"/>
        </w:rPr>
        <w:t>、一般公共预算拨款收入：指省级财政当年拨付的资金。</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2</w:t>
      </w:r>
      <w:r w:rsidRPr="00602022">
        <w:rPr>
          <w:rFonts w:ascii="仿宋" w:eastAsia="仿宋" w:hAnsi="仿宋" w:cs="仿宋" w:hint="eastAsia"/>
          <w:sz w:val="32"/>
          <w:szCs w:val="32"/>
        </w:rPr>
        <w:t>、事业收入：指事业单位开展专业业务活动及辅助活动所取得的收入。</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3</w:t>
      </w:r>
      <w:r w:rsidRPr="00602022">
        <w:rPr>
          <w:rFonts w:ascii="仿宋" w:eastAsia="仿宋" w:hAnsi="仿宋" w:cs="仿宋" w:hint="eastAsia"/>
          <w:sz w:val="32"/>
          <w:szCs w:val="32"/>
        </w:rPr>
        <w:t>、其他收入：指除“一般公共预算拨款收入”、“事业收入”等以外的收入。主要是按规定动用的租房收入、存款利息收入等。</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4</w:t>
      </w:r>
      <w:r w:rsidRPr="00602022">
        <w:rPr>
          <w:rFonts w:ascii="仿宋" w:eastAsia="仿宋" w:hAnsi="仿宋" w:cs="仿宋" w:hint="eastAsia"/>
          <w:sz w:val="32"/>
          <w:szCs w:val="32"/>
        </w:rPr>
        <w:t>、基本支出：指为保障机构正常运转、完成日常工作任务而发生的人员支出和公用支出。</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5</w:t>
      </w:r>
      <w:r w:rsidRPr="00602022">
        <w:rPr>
          <w:rFonts w:ascii="仿宋" w:eastAsia="仿宋" w:hAnsi="仿宋" w:cs="仿宋" w:hint="eastAsia"/>
          <w:sz w:val="32"/>
          <w:szCs w:val="32"/>
        </w:rPr>
        <w:t>、项目支出：指在基本支出之外为完成特定行政任务和事业发展目标所发生的支出。</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6</w:t>
      </w:r>
      <w:r w:rsidRPr="00602022">
        <w:rPr>
          <w:rFonts w:ascii="仿宋" w:eastAsia="仿宋" w:hAnsi="仿宋" w:cs="仿宋" w:hint="eastAsia"/>
          <w:sz w:val="32"/>
          <w:szCs w:val="32"/>
        </w:rPr>
        <w:t>、上缴上级支出：指下级单位上缴上级的支出。</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7</w:t>
      </w:r>
      <w:r w:rsidRPr="00602022">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8</w:t>
      </w:r>
      <w:r w:rsidRPr="00602022">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9</w:t>
      </w:r>
      <w:r w:rsidRPr="00602022">
        <w:rPr>
          <w:rFonts w:ascii="仿宋" w:eastAsia="仿宋" w:hAnsi="仿宋" w:cs="仿宋" w:hint="eastAsia"/>
          <w:sz w:val="32"/>
          <w:szCs w:val="32"/>
        </w:rPr>
        <w:t>、上年结转：指以前年度尚未完成、结转到本年仍按原规定用途继续使用的资金。</w:t>
      </w:r>
    </w:p>
    <w:p w:rsidR="008D7023" w:rsidRPr="00602022" w:rsidRDefault="008D7023">
      <w:pPr>
        <w:ind w:firstLineChars="200" w:firstLine="640"/>
        <w:rPr>
          <w:rFonts w:ascii="仿宋" w:eastAsia="仿宋" w:hAnsi="仿宋" w:cs="仿宋"/>
          <w:sz w:val="32"/>
          <w:szCs w:val="32"/>
        </w:rPr>
      </w:pPr>
      <w:r w:rsidRPr="00602022">
        <w:rPr>
          <w:rFonts w:ascii="仿宋" w:eastAsia="仿宋" w:hAnsi="仿宋" w:cs="仿宋"/>
          <w:sz w:val="32"/>
          <w:szCs w:val="32"/>
        </w:rPr>
        <w:t>10</w:t>
      </w:r>
      <w:r w:rsidRPr="00602022">
        <w:rPr>
          <w:rFonts w:ascii="仿宋" w:eastAsia="仿宋" w:hAnsi="仿宋" w:cs="仿宋" w:hint="eastAsia"/>
          <w:sz w:val="32"/>
          <w:szCs w:val="32"/>
        </w:rPr>
        <w:t>、事业单位经营支出：指事业单位在专业业务活动及其辅助活动之外开展非独立核算经营活动发生的支出。</w:t>
      </w:r>
    </w:p>
    <w:p w:rsidR="008D7023" w:rsidRPr="00602022" w:rsidRDefault="008D7023">
      <w:pPr>
        <w:autoSpaceDE w:val="0"/>
        <w:autoSpaceDN w:val="0"/>
        <w:adjustRightInd w:val="0"/>
        <w:ind w:left="198" w:firstLineChars="200" w:firstLine="640"/>
        <w:jc w:val="left"/>
        <w:rPr>
          <w:rFonts w:ascii="黑体" w:eastAsia="黑体" w:hAnsi="黑体"/>
          <w:sz w:val="32"/>
          <w:szCs w:val="32"/>
        </w:rPr>
      </w:pPr>
      <w:r w:rsidRPr="00602022">
        <w:rPr>
          <w:rFonts w:ascii="黑体" w:eastAsia="黑体" w:hAnsi="黑体" w:hint="eastAsia"/>
          <w:sz w:val="32"/>
          <w:szCs w:val="32"/>
        </w:rPr>
        <w:t>九、其他需要说明的事项</w:t>
      </w:r>
    </w:p>
    <w:p w:rsidR="008D7023" w:rsidRPr="004526C0" w:rsidRDefault="008D7023" w:rsidP="004526C0">
      <w:pPr>
        <w:ind w:firstLineChars="200" w:firstLine="640"/>
        <w:rPr>
          <w:rFonts w:ascii="仿宋" w:eastAsia="仿宋" w:hAnsi="仿宋" w:cs="仿宋"/>
          <w:sz w:val="32"/>
          <w:szCs w:val="32"/>
        </w:rPr>
      </w:pPr>
      <w:r w:rsidRPr="004526C0">
        <w:rPr>
          <w:rFonts w:ascii="仿宋" w:eastAsia="仿宋" w:hAnsi="仿宋" w:cs="仿宋" w:hint="eastAsia"/>
          <w:sz w:val="32"/>
          <w:szCs w:val="32"/>
        </w:rPr>
        <w:t>我单位</w:t>
      </w:r>
      <w:r w:rsidRPr="004526C0">
        <w:rPr>
          <w:rFonts w:ascii="仿宋" w:eastAsia="仿宋" w:hAnsi="仿宋" w:cs="仿宋"/>
          <w:sz w:val="32"/>
          <w:szCs w:val="32"/>
        </w:rPr>
        <w:t>2019</w:t>
      </w:r>
      <w:r w:rsidRPr="004526C0">
        <w:rPr>
          <w:rFonts w:ascii="仿宋" w:eastAsia="仿宋" w:hAnsi="仿宋" w:cs="仿宋" w:hint="eastAsia"/>
          <w:sz w:val="32"/>
          <w:szCs w:val="32"/>
        </w:rPr>
        <w:t>年无国有资本经营预算财政拨款支出，所以部门预算国有资本经营预算财政拨款支出表为空表。</w:t>
      </w:r>
    </w:p>
    <w:sectPr w:rsidR="008D7023" w:rsidRPr="004526C0" w:rsidSect="008A087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023" w:rsidRDefault="008D7023">
      <w:r>
        <w:separator/>
      </w:r>
    </w:p>
  </w:endnote>
  <w:endnote w:type="continuationSeparator" w:id="0">
    <w:p w:rsidR="008D7023" w:rsidRDefault="008D70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
    <w:altName w:val="微软雅黑"/>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楷体_GBK">
    <w:altName w:val="宋体"/>
    <w:panose1 w:val="00000000000000000000"/>
    <w:charset w:val="86"/>
    <w:family w:val="roma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方正书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023" w:rsidRDefault="008D7023">
      <w:r>
        <w:separator/>
      </w:r>
    </w:p>
  </w:footnote>
  <w:footnote w:type="continuationSeparator" w:id="0">
    <w:p w:rsidR="008D7023" w:rsidRDefault="008D7023">
      <w:r>
        <w:continuationSeparator/>
      </w:r>
    </w:p>
  </w:footnote>
  <w:footnote w:id="1">
    <w:p w:rsidR="008D7023" w:rsidRDefault="008D7023" w:rsidP="005829E5">
      <w:pPr>
        <w:pStyle w:val="FootnoteText"/>
      </w:pPr>
      <w:r w:rsidRPr="00310161">
        <w:rPr>
          <w:rStyle w:val="FootnoteReference"/>
        </w:rPr>
        <w:sym w:font="Symbol" w:char="F020"/>
      </w:r>
      <w:r w:rsidRPr="00310161">
        <w:rPr>
          <w:rFonts w:ascii="方正楷体_GBK" w:eastAsia="方正楷体_GBK" w:hint="eastAsia"/>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6C84F20"/>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5512EE40"/>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2CAAD8C4"/>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E69EE198"/>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0E40182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8E1EABB0"/>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4D10DB88"/>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04E4DD52"/>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AD4E1ED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FA2D892"/>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34786"/>
    <w:rsid w:val="00037AF6"/>
    <w:rsid w:val="00042F57"/>
    <w:rsid w:val="0006483E"/>
    <w:rsid w:val="00075D5F"/>
    <w:rsid w:val="0008102F"/>
    <w:rsid w:val="000B529B"/>
    <w:rsid w:val="000C3A19"/>
    <w:rsid w:val="00112B54"/>
    <w:rsid w:val="001245BB"/>
    <w:rsid w:val="001251A3"/>
    <w:rsid w:val="00165294"/>
    <w:rsid w:val="00167891"/>
    <w:rsid w:val="001A3F78"/>
    <w:rsid w:val="001B4EF3"/>
    <w:rsid w:val="001F6DD2"/>
    <w:rsid w:val="001F7873"/>
    <w:rsid w:val="00241FD4"/>
    <w:rsid w:val="00251B12"/>
    <w:rsid w:val="00296113"/>
    <w:rsid w:val="002A673A"/>
    <w:rsid w:val="002C07BE"/>
    <w:rsid w:val="002C5E13"/>
    <w:rsid w:val="002C62BC"/>
    <w:rsid w:val="002E0EB8"/>
    <w:rsid w:val="002F3E58"/>
    <w:rsid w:val="00300637"/>
    <w:rsid w:val="00304221"/>
    <w:rsid w:val="0030542C"/>
    <w:rsid w:val="00310161"/>
    <w:rsid w:val="00311B7A"/>
    <w:rsid w:val="003573EB"/>
    <w:rsid w:val="003603CA"/>
    <w:rsid w:val="00372FA3"/>
    <w:rsid w:val="003D417F"/>
    <w:rsid w:val="003F60E9"/>
    <w:rsid w:val="00420324"/>
    <w:rsid w:val="004248B8"/>
    <w:rsid w:val="00424943"/>
    <w:rsid w:val="0043175C"/>
    <w:rsid w:val="00437296"/>
    <w:rsid w:val="00451590"/>
    <w:rsid w:val="00451871"/>
    <w:rsid w:val="004526C0"/>
    <w:rsid w:val="004631FC"/>
    <w:rsid w:val="004706DE"/>
    <w:rsid w:val="00472923"/>
    <w:rsid w:val="00496109"/>
    <w:rsid w:val="004B0C3A"/>
    <w:rsid w:val="004D5788"/>
    <w:rsid w:val="004E28FD"/>
    <w:rsid w:val="004E3066"/>
    <w:rsid w:val="004E74CD"/>
    <w:rsid w:val="00516E04"/>
    <w:rsid w:val="00565588"/>
    <w:rsid w:val="00572067"/>
    <w:rsid w:val="00573562"/>
    <w:rsid w:val="005829E5"/>
    <w:rsid w:val="00590ECE"/>
    <w:rsid w:val="00592ADD"/>
    <w:rsid w:val="00593A8B"/>
    <w:rsid w:val="00602022"/>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087F"/>
    <w:rsid w:val="008A25C2"/>
    <w:rsid w:val="008A6576"/>
    <w:rsid w:val="008B3CC5"/>
    <w:rsid w:val="008B52CD"/>
    <w:rsid w:val="008D7023"/>
    <w:rsid w:val="008E0326"/>
    <w:rsid w:val="008E4261"/>
    <w:rsid w:val="008F4662"/>
    <w:rsid w:val="00905D08"/>
    <w:rsid w:val="00922AEB"/>
    <w:rsid w:val="00925753"/>
    <w:rsid w:val="009425F4"/>
    <w:rsid w:val="00966C5C"/>
    <w:rsid w:val="00970D1F"/>
    <w:rsid w:val="00973104"/>
    <w:rsid w:val="00995BF0"/>
    <w:rsid w:val="009A16D5"/>
    <w:rsid w:val="009A353D"/>
    <w:rsid w:val="009B0B77"/>
    <w:rsid w:val="009B511E"/>
    <w:rsid w:val="009C2E2E"/>
    <w:rsid w:val="00A44E3D"/>
    <w:rsid w:val="00A6041A"/>
    <w:rsid w:val="00A72D2E"/>
    <w:rsid w:val="00A74447"/>
    <w:rsid w:val="00A74CE5"/>
    <w:rsid w:val="00A911E7"/>
    <w:rsid w:val="00A939D9"/>
    <w:rsid w:val="00AC78FF"/>
    <w:rsid w:val="00B07D9E"/>
    <w:rsid w:val="00B20712"/>
    <w:rsid w:val="00B43238"/>
    <w:rsid w:val="00B45DD3"/>
    <w:rsid w:val="00B52632"/>
    <w:rsid w:val="00B727A9"/>
    <w:rsid w:val="00B75216"/>
    <w:rsid w:val="00B91D52"/>
    <w:rsid w:val="00B9490F"/>
    <w:rsid w:val="00BA1ACD"/>
    <w:rsid w:val="00BD09F8"/>
    <w:rsid w:val="00C11B74"/>
    <w:rsid w:val="00C625BC"/>
    <w:rsid w:val="00C62B44"/>
    <w:rsid w:val="00CA7176"/>
    <w:rsid w:val="00CB3D48"/>
    <w:rsid w:val="00CB4665"/>
    <w:rsid w:val="00CC75B0"/>
    <w:rsid w:val="00CD2773"/>
    <w:rsid w:val="00CE143B"/>
    <w:rsid w:val="00D0024A"/>
    <w:rsid w:val="00D27003"/>
    <w:rsid w:val="00DB4A9B"/>
    <w:rsid w:val="00E00196"/>
    <w:rsid w:val="00E167C7"/>
    <w:rsid w:val="00E2482E"/>
    <w:rsid w:val="00E73D47"/>
    <w:rsid w:val="00E76859"/>
    <w:rsid w:val="00EC0441"/>
    <w:rsid w:val="00EC47F6"/>
    <w:rsid w:val="00ED4605"/>
    <w:rsid w:val="00EE156D"/>
    <w:rsid w:val="00EE65B8"/>
    <w:rsid w:val="00F149E2"/>
    <w:rsid w:val="00F466AD"/>
    <w:rsid w:val="00F66032"/>
    <w:rsid w:val="00F87C1E"/>
    <w:rsid w:val="00F958C2"/>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87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8A087F"/>
    <w:rPr>
      <w:sz w:val="18"/>
      <w:szCs w:val="18"/>
    </w:rPr>
  </w:style>
  <w:style w:type="character" w:customStyle="1" w:styleId="BalloonTextChar">
    <w:name w:val="Balloon Text Char"/>
    <w:basedOn w:val="DefaultParagraphFont"/>
    <w:link w:val="BalloonText"/>
    <w:uiPriority w:val="99"/>
    <w:semiHidden/>
    <w:locked/>
    <w:rsid w:val="008A087F"/>
    <w:rPr>
      <w:rFonts w:cs="Times New Roman"/>
      <w:sz w:val="18"/>
      <w:szCs w:val="18"/>
    </w:rPr>
  </w:style>
  <w:style w:type="paragraph" w:styleId="Footer">
    <w:name w:val="footer"/>
    <w:basedOn w:val="Normal"/>
    <w:link w:val="FooterChar"/>
    <w:uiPriority w:val="99"/>
    <w:rsid w:val="008A087F"/>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locked/>
    <w:rsid w:val="008A087F"/>
    <w:rPr>
      <w:rFonts w:ascii="Times New Roman" w:eastAsia="宋体" w:hAnsi="Times New Roman" w:cs="Times New Roman"/>
      <w:sz w:val="18"/>
      <w:szCs w:val="18"/>
    </w:rPr>
  </w:style>
  <w:style w:type="paragraph" w:styleId="Header">
    <w:name w:val="header"/>
    <w:basedOn w:val="Normal"/>
    <w:link w:val="HeaderChar"/>
    <w:uiPriority w:val="99"/>
    <w:rsid w:val="008A087F"/>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HeaderChar">
    <w:name w:val="Header Char"/>
    <w:basedOn w:val="DefaultParagraphFont"/>
    <w:link w:val="Header"/>
    <w:uiPriority w:val="99"/>
    <w:locked/>
    <w:rsid w:val="008A087F"/>
    <w:rPr>
      <w:rFonts w:ascii="Times New Roman" w:eastAsia="宋体" w:hAnsi="Times New Roman" w:cs="Times New Roman"/>
      <w:sz w:val="18"/>
      <w:szCs w:val="18"/>
    </w:rPr>
  </w:style>
  <w:style w:type="paragraph" w:styleId="TOC1">
    <w:name w:val="toc 1"/>
    <w:basedOn w:val="Normal"/>
    <w:next w:val="Normal"/>
    <w:uiPriority w:val="99"/>
    <w:rsid w:val="008A087F"/>
    <w:rPr>
      <w:rFonts w:ascii="Times New Roman" w:hAnsi="Times New Roman"/>
      <w:szCs w:val="24"/>
    </w:rPr>
  </w:style>
  <w:style w:type="paragraph" w:styleId="FootnoteText">
    <w:name w:val="footnote text"/>
    <w:basedOn w:val="Normal"/>
    <w:link w:val="FootnoteTextChar"/>
    <w:uiPriority w:val="99"/>
    <w:rsid w:val="008A087F"/>
    <w:pPr>
      <w:snapToGrid w:val="0"/>
      <w:jc w:val="left"/>
    </w:pPr>
    <w:rPr>
      <w:sz w:val="18"/>
      <w:szCs w:val="18"/>
    </w:rPr>
  </w:style>
  <w:style w:type="character" w:customStyle="1" w:styleId="FootnoteTextChar">
    <w:name w:val="Footnote Text Char"/>
    <w:basedOn w:val="DefaultParagraphFont"/>
    <w:link w:val="FootnoteText"/>
    <w:uiPriority w:val="99"/>
    <w:semiHidden/>
    <w:locked/>
    <w:rsid w:val="008A087F"/>
    <w:rPr>
      <w:rFonts w:ascii="Calibri" w:eastAsia="宋体" w:hAnsi="Calibri" w:cs="Times New Roman"/>
      <w:sz w:val="18"/>
      <w:szCs w:val="18"/>
    </w:rPr>
  </w:style>
  <w:style w:type="paragraph" w:styleId="TOC2">
    <w:name w:val="toc 2"/>
    <w:basedOn w:val="Normal"/>
    <w:next w:val="Normal"/>
    <w:uiPriority w:val="99"/>
    <w:rsid w:val="008A087F"/>
    <w:pPr>
      <w:ind w:leftChars="200" w:left="420"/>
    </w:pPr>
    <w:rPr>
      <w:rFonts w:ascii="Times New Roman" w:hAnsi="Times New Roman"/>
      <w:szCs w:val="24"/>
    </w:rPr>
  </w:style>
  <w:style w:type="character" w:styleId="PageNumber">
    <w:name w:val="page number"/>
    <w:basedOn w:val="DefaultParagraphFont"/>
    <w:uiPriority w:val="99"/>
    <w:rsid w:val="008A087F"/>
    <w:rPr>
      <w:rFonts w:cs="Times New Roman"/>
    </w:rPr>
  </w:style>
  <w:style w:type="character" w:styleId="Hyperlink">
    <w:name w:val="Hyperlink"/>
    <w:basedOn w:val="DefaultParagraphFont"/>
    <w:uiPriority w:val="99"/>
    <w:rsid w:val="008A087F"/>
    <w:rPr>
      <w:rFonts w:cs="Times New Roman"/>
      <w:color w:val="0000FF"/>
      <w:u w:val="single"/>
    </w:rPr>
  </w:style>
  <w:style w:type="character" w:styleId="FootnoteReference">
    <w:name w:val="footnote reference"/>
    <w:basedOn w:val="DefaultParagraphFont"/>
    <w:uiPriority w:val="99"/>
    <w:rsid w:val="008A087F"/>
    <w:rPr>
      <w:rFonts w:cs="Times New Roman"/>
      <w:vertAlign w:val="superscript"/>
    </w:rPr>
  </w:style>
  <w:style w:type="paragraph" w:customStyle="1" w:styleId="Default">
    <w:name w:val="Default"/>
    <w:uiPriority w:val="99"/>
    <w:rsid w:val="008A087F"/>
    <w:pPr>
      <w:widowControl w:val="0"/>
      <w:autoSpaceDE w:val="0"/>
      <w:autoSpaceDN w:val="0"/>
      <w:adjustRightInd w:val="0"/>
    </w:pPr>
    <w:rPr>
      <w:rFonts w:ascii="Times New Roman" w:hAnsi="Times New Roman"/>
      <w:color w:val="000000"/>
      <w:kern w:val="0"/>
      <w:sz w:val="24"/>
      <w:szCs w:val="24"/>
    </w:rPr>
  </w:style>
  <w:style w:type="character" w:customStyle="1" w:styleId="CharChar2">
    <w:name w:val="Char Char2"/>
    <w:basedOn w:val="DefaultParagraphFont"/>
    <w:uiPriority w:val="99"/>
    <w:semiHidden/>
    <w:rsid w:val="005829E5"/>
    <w:rPr>
      <w:rFonts w:ascii="Calibri" w:eastAsia="宋体" w:hAnsi="Calibri" w:cs="Times New Roman"/>
      <w:sz w:val="18"/>
      <w:szCs w:val="18"/>
    </w:rPr>
  </w:style>
  <w:style w:type="paragraph" w:styleId="NormalWeb">
    <w:name w:val="Normal (Web)"/>
    <w:basedOn w:val="Normal"/>
    <w:uiPriority w:val="99"/>
    <w:rsid w:val="00112B5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2772515">
      <w:marLeft w:val="0"/>
      <w:marRight w:val="0"/>
      <w:marTop w:val="0"/>
      <w:marBottom w:val="0"/>
      <w:divBdr>
        <w:top w:val="none" w:sz="0" w:space="0" w:color="auto"/>
        <w:left w:val="none" w:sz="0" w:space="0" w:color="auto"/>
        <w:bottom w:val="none" w:sz="0" w:space="0" w:color="auto"/>
        <w:right w:val="none" w:sz="0" w:space="0" w:color="auto"/>
      </w:divBdr>
    </w:div>
    <w:div w:id="1027725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97</TotalTime>
  <Pages>24</Pages>
  <Words>1940</Words>
  <Characters>11063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subject/>
  <dc:creator>guest</dc:creator>
  <cp:keywords/>
  <dc:description/>
  <cp:lastModifiedBy>Microsoft</cp:lastModifiedBy>
  <cp:revision>5</cp:revision>
  <cp:lastPrinted>2017-11-09T01:12:00Z</cp:lastPrinted>
  <dcterms:created xsi:type="dcterms:W3CDTF">2019-03-04T02:06:00Z</dcterms:created>
  <dcterms:modified xsi:type="dcterms:W3CDTF">2019-03-04T08:13:00Z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