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-方正超大字符集" w:hAnsi="宋体-方正超大字符集" w:eastAsia="宋体-方正超大字符集" w:cs="宋体-方正超大字符集"/>
          <w:b/>
          <w:bCs/>
          <w:sz w:val="44"/>
          <w:szCs w:val="44"/>
        </w:rPr>
      </w:pPr>
      <w:r>
        <w:rPr>
          <w:rFonts w:hint="eastAsia" w:ascii="宋体-方正超大字符集" w:hAnsi="宋体-方正超大字符集" w:eastAsia="宋体-方正超大字符集" w:cs="宋体-方正超大字符集"/>
          <w:b/>
          <w:bCs/>
          <w:sz w:val="44"/>
          <w:szCs w:val="44"/>
        </w:rPr>
        <w:t>2019年部门预算信息公开目录</w:t>
      </w:r>
    </w:p>
    <w:p>
      <w:pPr>
        <w:jc w:val="center"/>
        <w:rPr>
          <w:rFonts w:hint="eastAsia" w:ascii="宋体-方正超大字符集" w:hAnsi="宋体-方正超大字符集" w:eastAsia="宋体-方正超大字符集" w:cs="宋体-方正超大字符集"/>
          <w:b/>
          <w:bCs/>
          <w:sz w:val="44"/>
          <w:szCs w:val="44"/>
        </w:rPr>
      </w:pPr>
    </w:p>
    <w:p>
      <w:p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一、2019年部门预算公开表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部门预算收支总表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部门预算收入总表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部门预算支出总表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部门预算财政拨款收支总表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部门预算一般公共预算财政拨款支出表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部门预算一般公共预算财政拨款基本支出表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部门预算政府性基金预算财政拨款支出表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部门预算国有资本经营预算财政拨款支出表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部门预算财政拨款“三公”经费支出表</w:t>
      </w:r>
    </w:p>
    <w:p>
      <w:p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二、2019年部门预算信息公开情况说明</w:t>
      </w:r>
    </w:p>
    <w:p>
      <w:pPr>
        <w:numPr>
          <w:ilvl w:val="0"/>
          <w:numId w:val="2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部门职责及机构设置情况</w:t>
      </w:r>
      <w:bookmarkStart w:id="0" w:name="_GoBack"/>
      <w:bookmarkEnd w:id="0"/>
    </w:p>
    <w:p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2、部门预算安排的总体情况</w:t>
      </w:r>
    </w:p>
    <w:p>
      <w:p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3、机关运行经费安排情况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4、财政拨款“三公”经费预算情况及增减变化原因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5、绩效预算信息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6、政府采购预算情况</w:t>
      </w:r>
    </w:p>
    <w:p>
      <w:pPr>
        <w:autoSpaceDE w:val="0"/>
        <w:autoSpaceDN w:val="0"/>
        <w:adjustRightInd w:val="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7、国有资产信息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8、名词解释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9、其他需要说明的事项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体-方正超大字符集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A8F38"/>
    <w:multiLevelType w:val="singleLevel"/>
    <w:tmpl w:val="589A8F3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74A"/>
    <w:rsid w:val="001A6347"/>
    <w:rsid w:val="00A5774A"/>
    <w:rsid w:val="00D94858"/>
    <w:rsid w:val="4EB62A31"/>
    <w:rsid w:val="7251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45</Words>
  <Characters>257</Characters>
  <Lines>2</Lines>
  <Paragraphs>1</Paragraphs>
  <TotalTime>1</TotalTime>
  <ScaleCrop>false</ScaleCrop>
  <LinksUpToDate>false</LinksUpToDate>
  <CharactersWithSpaces>301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2019-01-15T00:49:00Z</dcterms:created>
  <dc:creator>user</dc:creator>
  <cp:lastModifiedBy>Administrator</cp:lastModifiedBy>
  <dcterms:modified xsi:type="dcterms:W3CDTF">2019-03-04T02:37:33Z</dcterms:modified>
  <dc:title>2019年部门预算信息公开目录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