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8" w:lineRule="exact"/>
        <w:ind w:firstLine="1980" w:firstLineChars="450"/>
        <w:rPr>
          <w:rFonts w:ascii="黑体" w:hAnsi="黑体" w:eastAsia="黑体" w:cs="方正小标宋简体"/>
          <w:bCs/>
          <w:sz w:val="44"/>
          <w:szCs w:val="44"/>
        </w:rPr>
      </w:pPr>
    </w:p>
    <w:p>
      <w:pPr>
        <w:spacing w:line="578" w:lineRule="exact"/>
        <w:ind w:firstLine="1980" w:firstLineChars="450"/>
        <w:rPr>
          <w:rFonts w:ascii="黑体" w:hAnsi="黑体" w:eastAsia="黑体" w:cs="方正小标宋简体"/>
          <w:bCs/>
          <w:sz w:val="44"/>
          <w:szCs w:val="44"/>
        </w:rPr>
      </w:pPr>
    </w:p>
    <w:p>
      <w:pPr>
        <w:spacing w:line="578" w:lineRule="exact"/>
        <w:ind w:firstLine="1980" w:firstLineChars="450"/>
        <w:rPr>
          <w:rFonts w:ascii="黑体" w:hAnsi="黑体" w:eastAsia="黑体" w:cs="方正小标宋简体"/>
          <w:bCs/>
          <w:sz w:val="44"/>
          <w:szCs w:val="44"/>
        </w:rPr>
      </w:pPr>
    </w:p>
    <w:p>
      <w:pPr>
        <w:spacing w:line="578" w:lineRule="exact"/>
        <w:jc w:val="center"/>
        <w:rPr>
          <w:rFonts w:ascii="方正小标宋简体" w:hAnsi="方正小标宋简体" w:eastAsia="方正小标宋简体" w:cs="方正小标宋简体"/>
          <w:b/>
          <w:sz w:val="44"/>
          <w:szCs w:val="44"/>
        </w:rPr>
      </w:pPr>
      <w:r>
        <w:rPr>
          <w:rFonts w:hint="eastAsia" w:ascii="方正小标宋简体" w:hAnsi="方正小标宋简体" w:eastAsia="方正小标宋简体" w:cs="方正小标宋简体"/>
          <w:bCs/>
          <w:sz w:val="44"/>
          <w:szCs w:val="44"/>
        </w:rPr>
        <w:t>石家庄市鹿泉区人民政府</w:t>
      </w:r>
    </w:p>
    <w:p>
      <w:pPr>
        <w:spacing w:line="578"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关于省委省政府第三生态环境保护督察组</w:t>
      </w:r>
    </w:p>
    <w:p>
      <w:pPr>
        <w:spacing w:line="578" w:lineRule="exact"/>
        <w:jc w:val="center"/>
        <w:rPr>
          <w:rFonts w:ascii="方正小标宋简体" w:hAnsi="仿宋" w:eastAsia="方正小标宋简体" w:cs="仿宋"/>
          <w:color w:val="000000"/>
          <w:sz w:val="44"/>
          <w:szCs w:val="44"/>
        </w:rPr>
      </w:pPr>
      <w:r>
        <w:rPr>
          <w:rFonts w:hint="eastAsia" w:ascii="方正小标宋简体" w:hAnsi="方正小标宋简体" w:eastAsia="方正小标宋简体" w:cs="方正小标宋简体"/>
          <w:bCs/>
          <w:sz w:val="44"/>
          <w:szCs w:val="44"/>
        </w:rPr>
        <w:t>交办群众举报</w:t>
      </w:r>
      <w:r>
        <w:rPr>
          <w:rFonts w:hint="eastAsia" w:ascii="方正小标宋简体" w:hAnsi="方正小标宋简体" w:eastAsia="方正小标宋简体" w:cs="方正小标宋简体"/>
          <w:bCs/>
          <w:sz w:val="44"/>
          <w:szCs w:val="44"/>
          <w:lang w:eastAsia="zh-CN"/>
        </w:rPr>
        <w:t>第二十八批</w:t>
      </w:r>
      <w:r>
        <w:rPr>
          <w:rFonts w:hint="eastAsia" w:ascii="方正小标宋简体" w:hAnsi="方正小标宋简体" w:eastAsia="方正小标宋简体" w:cs="方正小标宋简体"/>
          <w:sz w:val="44"/>
          <w:szCs w:val="44"/>
        </w:rPr>
        <w:t>鹿泉区</w:t>
      </w:r>
      <w:r>
        <w:rPr>
          <w:rFonts w:hint="eastAsia" w:ascii="方正小标宋简体" w:hAnsi="仿宋" w:eastAsia="方正小标宋简体" w:cs="仿宋"/>
          <w:color w:val="000000"/>
          <w:sz w:val="44"/>
          <w:szCs w:val="44"/>
        </w:rPr>
        <w:t>双同路民安搅拌站后院磨石子粉尘污染</w:t>
      </w:r>
      <w:r>
        <w:rPr>
          <w:rFonts w:hint="eastAsia" w:ascii="方正小标宋简体" w:hAnsi="方正小标宋简体" w:eastAsia="方正小标宋简体" w:cs="方正小标宋简体"/>
          <w:bCs/>
          <w:sz w:val="44"/>
          <w:szCs w:val="44"/>
        </w:rPr>
        <w:t>问题的调查报告</w:t>
      </w:r>
    </w:p>
    <w:p>
      <w:pPr>
        <w:spacing w:line="578" w:lineRule="exact"/>
        <w:jc w:val="left"/>
        <w:rPr>
          <w:rFonts w:ascii="宋体" w:hAnsi="宋体" w:eastAsia="方正小标宋简体" w:cs="方正小标宋简体"/>
          <w:b/>
          <w:sz w:val="44"/>
          <w:szCs w:val="44"/>
        </w:rPr>
      </w:pPr>
    </w:p>
    <w:p>
      <w:pPr>
        <w:spacing w:line="578" w:lineRule="exact"/>
        <w:jc w:val="left"/>
        <w:rPr>
          <w:rFonts w:ascii="仿宋_GB2312" w:hAnsi="仿宋_GB2312" w:eastAsia="仿宋_GB2312" w:cs="仿宋_GB2312"/>
          <w:bCs/>
          <w:sz w:val="32"/>
          <w:szCs w:val="32"/>
        </w:rPr>
      </w:pPr>
      <w:r>
        <w:rPr>
          <w:rFonts w:hint="eastAsia" w:ascii="仿宋_GB2312" w:hAnsi="仿宋_GB2312" w:eastAsia="仿宋_GB2312" w:cs="仿宋_GB2312"/>
          <w:bCs/>
          <w:sz w:val="32"/>
          <w:szCs w:val="32"/>
        </w:rPr>
        <w:t>省委省政府生态环境保护督察工作石家庄市协调保障领导小组办公室：</w:t>
      </w:r>
    </w:p>
    <w:p>
      <w:pPr>
        <w:spacing w:line="578" w:lineRule="exact"/>
        <w:ind w:firstLine="640" w:firstLineChars="200"/>
        <w:jc w:val="left"/>
        <w:rPr>
          <w:rFonts w:ascii="仿宋_GB2312" w:hAnsi="仿宋_GB2312" w:eastAsia="仿宋_GB2312" w:cs="仿宋_GB2312"/>
          <w:bCs/>
          <w:sz w:val="32"/>
          <w:szCs w:val="32"/>
        </w:rPr>
      </w:pPr>
      <w:r>
        <w:rPr>
          <w:rFonts w:hint="eastAsia" w:ascii="仿宋_GB2312" w:hAnsi="宋体" w:eastAsia="仿宋_GB2312" w:cs="仿宋_GB2312"/>
          <w:bCs/>
          <w:sz w:val="32"/>
          <w:szCs w:val="32"/>
        </w:rPr>
        <w:t>12月14日，接到贵办转来《关于查办省委省政府第三环境保护督察组移交的第二十八批群众举报环境问题的紧急通知》（石冀环督保发</w:t>
      </w:r>
      <w:r>
        <w:rPr>
          <w:rFonts w:hint="eastAsia" w:ascii="仿宋_GB2312" w:hAnsi="宋体" w:cs="宋体"/>
          <w:bCs/>
          <w:sz w:val="32"/>
          <w:szCs w:val="32"/>
        </w:rPr>
        <w:t>﹝</w:t>
      </w:r>
      <w:r>
        <w:rPr>
          <w:rFonts w:hint="eastAsia" w:ascii="仿宋_GB2312" w:hAnsi="宋体" w:eastAsia="仿宋_GB2312" w:cs="仿宋_GB2312"/>
          <w:bCs/>
          <w:sz w:val="32"/>
          <w:szCs w:val="32"/>
        </w:rPr>
        <w:t>2019</w:t>
      </w:r>
      <w:r>
        <w:rPr>
          <w:rFonts w:hint="eastAsia" w:ascii="仿宋_GB2312" w:hAnsi="宋体" w:cs="宋体"/>
          <w:bCs/>
          <w:sz w:val="32"/>
          <w:szCs w:val="32"/>
        </w:rPr>
        <w:t>﹞</w:t>
      </w:r>
      <w:r>
        <w:rPr>
          <w:rFonts w:hint="eastAsia" w:ascii="仿宋_GB2312" w:hAnsi="宋体" w:eastAsia="仿宋_GB2312" w:cs="仿宋_GB2312"/>
          <w:bCs/>
          <w:sz w:val="32"/>
          <w:szCs w:val="32"/>
        </w:rPr>
        <w:t>35号）后，鹿泉区政府高度重视，立即责成相关部门和乡镇对交办问题进行了认真调查，现将有关情况报告如下：</w:t>
      </w:r>
    </w:p>
    <w:p>
      <w:pPr>
        <w:pStyle w:val="7"/>
        <w:numPr>
          <w:numId w:val="0"/>
        </w:numPr>
        <w:spacing w:line="578" w:lineRule="exact"/>
        <w:ind w:left="640" w:leftChars="0"/>
        <w:jc w:val="left"/>
        <w:rPr>
          <w:rFonts w:ascii="仿宋_GB2312" w:eastAsia="仿宋_GB2312"/>
          <w:sz w:val="32"/>
          <w:szCs w:val="32"/>
        </w:rPr>
      </w:pPr>
      <w:r>
        <w:rPr>
          <w:rFonts w:hint="eastAsia" w:ascii="黑体" w:hAnsi="黑体" w:eastAsia="黑体"/>
          <w:sz w:val="32"/>
          <w:szCs w:val="32"/>
          <w:lang w:eastAsia="zh-CN"/>
        </w:rPr>
        <w:t>一、</w:t>
      </w:r>
      <w:r>
        <w:rPr>
          <w:rFonts w:hint="eastAsia" w:ascii="黑体" w:hAnsi="黑体" w:eastAsia="黑体"/>
          <w:sz w:val="32"/>
          <w:szCs w:val="32"/>
        </w:rPr>
        <w:t>举报内容</w:t>
      </w:r>
    </w:p>
    <w:p>
      <w:pPr>
        <w:spacing w:line="578" w:lineRule="exact"/>
        <w:ind w:firstLine="640" w:firstLineChars="200"/>
        <w:jc w:val="left"/>
        <w:rPr>
          <w:rFonts w:ascii="仿宋_GB2312" w:hAnsi="仿宋" w:eastAsia="仿宋_GB2312" w:cs="仿宋"/>
          <w:color w:val="000000"/>
          <w:sz w:val="32"/>
        </w:rPr>
      </w:pPr>
      <w:r>
        <w:rPr>
          <w:rFonts w:hint="eastAsia" w:ascii="仿宋_GB2312" w:hAnsi="仿宋" w:eastAsia="仿宋_GB2312" w:cs="仿宋"/>
          <w:color w:val="000000"/>
          <w:sz w:val="32"/>
        </w:rPr>
        <w:t>受理编号D</w:t>
      </w:r>
      <w:r>
        <w:rPr>
          <w:rFonts w:ascii="仿宋_GB2312" w:hAnsi="仿宋" w:eastAsia="仿宋_GB2312" w:cs="仿宋"/>
          <w:color w:val="000000"/>
          <w:sz w:val="32"/>
        </w:rPr>
        <w:t>20191213001</w:t>
      </w:r>
      <w:r>
        <w:rPr>
          <w:rFonts w:hint="eastAsia" w:ascii="仿宋_GB2312" w:hAnsi="仿宋" w:eastAsia="仿宋_GB2312" w:cs="仿宋"/>
          <w:color w:val="000000"/>
          <w:sz w:val="32"/>
        </w:rPr>
        <w:t>，双同路中段路南民安搅拌站后院是一家磨石子厂，粉尘污染严重（中央环保督导时曾举报过，经查属实，限期拆除，现在不仅未拆除反而扩大生产）。</w:t>
      </w:r>
    </w:p>
    <w:p>
      <w:pPr>
        <w:spacing w:line="578" w:lineRule="exact"/>
        <w:ind w:firstLine="640" w:firstLineChars="200"/>
        <w:jc w:val="left"/>
        <w:rPr>
          <w:rFonts w:ascii="黑体" w:hAnsi="黑体" w:eastAsia="黑体" w:cs="仿宋"/>
          <w:sz w:val="32"/>
        </w:rPr>
      </w:pPr>
      <w:r>
        <w:rPr>
          <w:rFonts w:hint="eastAsia" w:ascii="黑体" w:hAnsi="黑体" w:eastAsia="黑体" w:cs="仿宋"/>
          <w:sz w:val="32"/>
        </w:rPr>
        <w:t>二、调查情况</w:t>
      </w:r>
    </w:p>
    <w:p>
      <w:pPr>
        <w:spacing w:line="760" w:lineRule="exact"/>
        <w:ind w:firstLine="640" w:firstLineChars="200"/>
        <w:rPr>
          <w:rFonts w:ascii="仿宋" w:hAnsi="仿宋" w:eastAsia="仿宋" w:cs="仿宋_GB2312"/>
          <w:color w:val="000000"/>
          <w:sz w:val="32"/>
          <w:szCs w:val="32"/>
        </w:rPr>
      </w:pPr>
      <w:r>
        <w:rPr>
          <w:rFonts w:hint="eastAsia" w:ascii="仿宋" w:hAnsi="仿宋" w:eastAsia="仿宋" w:cs="仿宋_GB2312"/>
          <w:color w:val="000000"/>
          <w:sz w:val="32"/>
          <w:szCs w:val="32"/>
        </w:rPr>
        <w:t>经查，举报问题部分属实。</w:t>
      </w:r>
    </w:p>
    <w:p>
      <w:pPr>
        <w:spacing w:line="578" w:lineRule="exact"/>
        <w:ind w:firstLine="640" w:firstLineChars="200"/>
        <w:jc w:val="left"/>
        <w:rPr>
          <w:rFonts w:hint="eastAsia" w:ascii="仿宋_GB2312" w:hAnsi="仿宋" w:eastAsia="仿宋_GB2312" w:cs="仿宋"/>
          <w:color w:val="000000"/>
          <w:sz w:val="32"/>
          <w:lang w:val="en-US" w:eastAsia="zh-CN"/>
        </w:rPr>
      </w:pPr>
      <w:r>
        <w:rPr>
          <w:rFonts w:hint="eastAsia" w:ascii="仿宋_GB2312" w:hAnsi="仿宋" w:eastAsia="仿宋_GB2312" w:cs="仿宋"/>
          <w:color w:val="000000"/>
          <w:sz w:val="32"/>
        </w:rPr>
        <w:t>12月14日，区生态环境分局</w:t>
      </w:r>
      <w:r>
        <w:rPr>
          <w:rFonts w:hint="eastAsia" w:ascii="仿宋_GB2312" w:hAnsi="仿宋" w:eastAsia="仿宋_GB2312" w:cs="仿宋"/>
          <w:color w:val="000000"/>
          <w:sz w:val="32"/>
          <w:lang w:eastAsia="zh-CN"/>
        </w:rPr>
        <w:t>、大河镇</w:t>
      </w:r>
      <w:r>
        <w:rPr>
          <w:rFonts w:hint="eastAsia" w:ascii="仿宋_GB2312" w:hAnsi="仿宋" w:eastAsia="仿宋_GB2312" w:cs="仿宋"/>
          <w:color w:val="000000"/>
          <w:sz w:val="32"/>
        </w:rPr>
        <w:t>政府</w:t>
      </w:r>
      <w:r>
        <w:rPr>
          <w:rFonts w:hint="eastAsia" w:ascii="仿宋_GB2312" w:hAnsi="仿宋" w:eastAsia="仿宋_GB2312" w:cs="仿宋"/>
          <w:color w:val="000000"/>
          <w:sz w:val="32"/>
          <w:lang w:eastAsia="zh-CN"/>
        </w:rPr>
        <w:t>和</w:t>
      </w:r>
      <w:r>
        <w:rPr>
          <w:rFonts w:hint="eastAsia" w:ascii="仿宋_GB2312" w:hAnsi="仿宋" w:eastAsia="仿宋_GB2312" w:cs="仿宋"/>
          <w:color w:val="000000"/>
          <w:sz w:val="32"/>
        </w:rPr>
        <w:t>李村镇政府工作人员现场核查，</w:t>
      </w:r>
      <w:r>
        <w:rPr>
          <w:rFonts w:hint="eastAsia" w:ascii="仿宋_GB2312" w:hAnsi="仿宋" w:eastAsia="仿宋_GB2312" w:cs="仿宋"/>
          <w:color w:val="000000"/>
          <w:sz w:val="32"/>
          <w:lang w:eastAsia="zh-CN"/>
        </w:rPr>
        <w:t>民安搅拌站后院内有两套鄂破机，法定代表人解增民，有环保手续；民安搅拌站后院西侧有一套鄂破机，负责人董国强，</w:t>
      </w:r>
      <w:r>
        <w:rPr>
          <w:rFonts w:hint="eastAsia" w:ascii="仿宋_GB2312" w:hAnsi="仿宋" w:eastAsia="仿宋_GB2312" w:cs="仿宋"/>
          <w:color w:val="000000"/>
          <w:sz w:val="32"/>
        </w:rPr>
        <w:t>现场</w:t>
      </w:r>
      <w:r>
        <w:rPr>
          <w:rFonts w:hint="eastAsia" w:ascii="仿宋_GB2312" w:hAnsi="仿宋" w:eastAsia="仿宋_GB2312" w:cs="仿宋"/>
          <w:color w:val="000000"/>
          <w:sz w:val="32"/>
          <w:lang w:eastAsia="zh-CN"/>
        </w:rPr>
        <w:t>无生产原料，</w:t>
      </w:r>
      <w:r>
        <w:rPr>
          <w:rFonts w:hint="eastAsia" w:ascii="仿宋_GB2312" w:hAnsi="仿宋" w:eastAsia="仿宋_GB2312" w:cs="仿宋"/>
          <w:color w:val="000000"/>
          <w:sz w:val="32"/>
        </w:rPr>
        <w:t>未生产</w:t>
      </w:r>
      <w:r>
        <w:rPr>
          <w:rFonts w:hint="eastAsia" w:ascii="仿宋_GB2312" w:hAnsi="仿宋" w:eastAsia="仿宋_GB2312" w:cs="仿宋"/>
          <w:color w:val="000000"/>
          <w:sz w:val="32"/>
          <w:lang w:eastAsia="zh-CN"/>
        </w:rPr>
        <w:t>，未办理相关环保手续</w:t>
      </w:r>
      <w:r>
        <w:rPr>
          <w:rFonts w:hint="eastAsia" w:ascii="仿宋_GB2312" w:hAnsi="仿宋" w:eastAsia="仿宋_GB2312" w:cs="仿宋"/>
          <w:color w:val="000000"/>
          <w:sz w:val="32"/>
        </w:rPr>
        <w:t>。</w:t>
      </w:r>
    </w:p>
    <w:p>
      <w:pPr>
        <w:spacing w:line="578" w:lineRule="exact"/>
        <w:ind w:firstLine="640"/>
        <w:rPr>
          <w:rFonts w:ascii="黑体" w:hAnsi="黑体" w:eastAsia="黑体" w:cs="仿宋_GB2312"/>
          <w:color w:val="000000" w:themeColor="text1"/>
          <w:sz w:val="32"/>
          <w:szCs w:val="32"/>
        </w:rPr>
      </w:pPr>
      <w:r>
        <w:rPr>
          <w:rFonts w:hint="eastAsia" w:ascii="黑体" w:hAnsi="黑体" w:eastAsia="黑体" w:cs="仿宋"/>
          <w:color w:val="000000" w:themeColor="text1"/>
          <w:sz w:val="32"/>
        </w:rPr>
        <w:t>三、处理情况</w:t>
      </w:r>
    </w:p>
    <w:p>
      <w:pPr>
        <w:spacing w:line="578" w:lineRule="exact"/>
        <w:ind w:firstLine="640" w:firstLineChars="200"/>
        <w:jc w:val="left"/>
        <w:rPr>
          <w:rFonts w:hint="eastAsia" w:ascii="仿宋_GB2312" w:hAnsi="仿宋" w:eastAsia="仿宋_GB2312" w:cs="仿宋"/>
          <w:color w:val="000000"/>
          <w:sz w:val="32"/>
        </w:rPr>
      </w:pPr>
      <w:r>
        <w:rPr>
          <w:rFonts w:hint="eastAsia" w:ascii="仿宋_GB2312" w:hAnsi="仿宋" w:eastAsia="仿宋_GB2312" w:cs="仿宋"/>
          <w:color w:val="000000"/>
          <w:sz w:val="32"/>
        </w:rPr>
        <w:t>1.区生态环境分局</w:t>
      </w:r>
      <w:r>
        <w:rPr>
          <w:rFonts w:hint="eastAsia" w:ascii="仿宋_GB2312" w:hAnsi="仿宋" w:eastAsia="仿宋_GB2312" w:cs="仿宋"/>
          <w:color w:val="000000"/>
          <w:sz w:val="32"/>
          <w:lang w:eastAsia="zh-CN"/>
        </w:rPr>
        <w:t>、大河镇政府和</w:t>
      </w:r>
      <w:r>
        <w:rPr>
          <w:rFonts w:hint="eastAsia" w:ascii="仿宋_GB2312" w:hAnsi="仿宋" w:eastAsia="仿宋_GB2312" w:cs="仿宋"/>
          <w:color w:val="000000"/>
          <w:sz w:val="32"/>
        </w:rPr>
        <w:t>李村镇政府责令该石子厂立即拆除生产设备。12月14日，已拆除完毕。</w:t>
      </w:r>
    </w:p>
    <w:p>
      <w:pPr>
        <w:spacing w:line="578" w:lineRule="exact"/>
        <w:ind w:firstLine="640" w:firstLineChars="200"/>
        <w:jc w:val="left"/>
        <w:rPr>
          <w:rFonts w:hint="eastAsia" w:ascii="仿宋_GB2312" w:hAnsi="仿宋" w:eastAsia="仿宋_GB2312" w:cs="仿宋"/>
          <w:color w:val="000000"/>
          <w:sz w:val="32"/>
        </w:rPr>
      </w:pPr>
      <w:r>
        <w:rPr>
          <w:rFonts w:hint="eastAsia" w:ascii="仿宋_GB2312" w:hAnsi="仿宋" w:eastAsia="仿宋_GB2312" w:cs="仿宋"/>
          <w:color w:val="000000"/>
          <w:sz w:val="32"/>
        </w:rPr>
        <w:t>2.区生态环境分局</w:t>
      </w:r>
      <w:r>
        <w:rPr>
          <w:rFonts w:hint="eastAsia" w:ascii="仿宋_GB2312" w:hAnsi="仿宋" w:eastAsia="仿宋_GB2312" w:cs="仿宋"/>
          <w:color w:val="000000"/>
          <w:sz w:val="32"/>
          <w:lang w:eastAsia="zh-CN"/>
        </w:rPr>
        <w:t>、大河镇政府和</w:t>
      </w:r>
      <w:r>
        <w:rPr>
          <w:rFonts w:hint="eastAsia" w:ascii="仿宋_GB2312" w:hAnsi="仿宋" w:eastAsia="仿宋_GB2312" w:cs="仿宋"/>
          <w:color w:val="000000"/>
          <w:sz w:val="32"/>
        </w:rPr>
        <w:t>李村镇政府严格落实环保网格和属地管理，加强监管，举一反三，全面排查，发现问题，立行立改，杜绝类似问题发生。</w:t>
      </w:r>
    </w:p>
    <w:p>
      <w:pPr>
        <w:spacing w:line="578" w:lineRule="exact"/>
        <w:rPr>
          <w:rFonts w:ascii="仿宋_GB2312" w:hAnsi="仿宋_GB2312" w:eastAsia="仿宋_GB2312" w:cs="仿宋_GB2312"/>
          <w:color w:val="000000"/>
          <w:sz w:val="32"/>
          <w:szCs w:val="32"/>
        </w:rPr>
      </w:pPr>
    </w:p>
    <w:p>
      <w:pPr>
        <w:spacing w:line="578" w:lineRule="exact"/>
        <w:rPr>
          <w:rFonts w:ascii="仿宋_GB2312" w:hAnsi="仿宋_GB2312" w:eastAsia="仿宋_GB2312" w:cs="仿宋_GB2312"/>
          <w:color w:val="000000"/>
          <w:sz w:val="32"/>
          <w:szCs w:val="32"/>
        </w:rPr>
      </w:pPr>
    </w:p>
    <w:p>
      <w:pPr>
        <w:spacing w:line="578" w:lineRule="exact"/>
        <w:ind w:firstLine="4320" w:firstLineChars="135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石家庄市鹿泉区人民政府</w:t>
      </w:r>
    </w:p>
    <w:p>
      <w:pPr>
        <w:spacing w:line="578" w:lineRule="exact"/>
        <w:ind w:firstLine="4800" w:firstLineChars="15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2019年12月1</w:t>
      </w:r>
      <w:r>
        <w:rPr>
          <w:rFonts w:hint="eastAsia" w:ascii="仿宋_GB2312" w:hAnsi="仿宋_GB2312" w:eastAsia="仿宋_GB2312" w:cs="仿宋_GB2312"/>
          <w:color w:val="000000"/>
          <w:sz w:val="32"/>
          <w:szCs w:val="32"/>
          <w:lang w:val="en-US" w:eastAsia="zh-CN"/>
        </w:rPr>
        <w:t>6</w:t>
      </w:r>
      <w:r>
        <w:rPr>
          <w:rFonts w:hint="eastAsia" w:ascii="仿宋_GB2312" w:hAnsi="仿宋_GB2312" w:eastAsia="仿宋_GB2312" w:cs="仿宋_GB2312"/>
          <w:color w:val="000000"/>
          <w:sz w:val="32"/>
          <w:szCs w:val="32"/>
        </w:rPr>
        <w:t>日</w:t>
      </w: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hint="eastAsia" w:ascii="仿宋_GB2312" w:hAnsi="仿宋_GB2312" w:eastAsia="仿宋_GB2312" w:cs="仿宋_GB2312"/>
          <w:sz w:val="32"/>
          <w:szCs w:val="32"/>
          <w:lang w:eastAsia="zh-CN"/>
        </w:rPr>
      </w:pPr>
      <w:bookmarkStart w:id="0" w:name="_GoBack"/>
      <w:bookmarkEnd w:id="0"/>
      <w:r>
        <w:rPr>
          <w:rFonts w:hint="eastAsia" w:ascii="仿宋_GB2312" w:hAnsi="仿宋_GB2312" w:eastAsia="仿宋_GB2312" w:cs="仿宋_GB2312"/>
          <w:sz w:val="32"/>
          <w:szCs w:val="32"/>
          <w:lang w:eastAsia="zh-CN"/>
        </w:rPr>
        <w:drawing>
          <wp:anchor distT="0" distB="0" distL="114300" distR="114300" simplePos="0" relativeHeight="251662336" behindDoc="0" locked="0" layoutInCell="1" allowOverlap="1">
            <wp:simplePos x="0" y="0"/>
            <wp:positionH relativeFrom="column">
              <wp:posOffset>182245</wp:posOffset>
            </wp:positionH>
            <wp:positionV relativeFrom="paragraph">
              <wp:posOffset>6290945</wp:posOffset>
            </wp:positionV>
            <wp:extent cx="2379980" cy="1784985"/>
            <wp:effectExtent l="0" t="0" r="1270" b="5715"/>
            <wp:wrapNone/>
            <wp:docPr id="4" name="图片 4" descr="微信图片_201912161348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图片_201912161348134"/>
                    <pic:cNvPicPr>
                      <a:picLocks noChangeAspect="1"/>
                    </pic:cNvPicPr>
                  </pic:nvPicPr>
                  <pic:blipFill>
                    <a:blip r:embed="rId4"/>
                    <a:stretch>
                      <a:fillRect/>
                    </a:stretch>
                  </pic:blipFill>
                  <pic:spPr>
                    <a:xfrm>
                      <a:off x="0" y="0"/>
                      <a:ext cx="2379980" cy="1784985"/>
                    </a:xfrm>
                    <a:prstGeom prst="rect">
                      <a:avLst/>
                    </a:prstGeom>
                  </pic:spPr>
                </pic:pic>
              </a:graphicData>
            </a:graphic>
          </wp:anchor>
        </w:drawing>
      </w:r>
      <w:r>
        <w:rPr>
          <w:rFonts w:hint="eastAsia" w:ascii="仿宋_GB2312" w:hAnsi="仿宋_GB2312" w:eastAsia="仿宋_GB2312" w:cs="仿宋_GB2312"/>
          <w:sz w:val="32"/>
          <w:szCs w:val="32"/>
          <w:lang w:eastAsia="zh-CN"/>
        </w:rPr>
        <w:drawing>
          <wp:anchor distT="0" distB="0" distL="114300" distR="114300" simplePos="0" relativeHeight="251663360" behindDoc="0" locked="0" layoutInCell="1" allowOverlap="1">
            <wp:simplePos x="0" y="0"/>
            <wp:positionH relativeFrom="column">
              <wp:posOffset>2957830</wp:posOffset>
            </wp:positionH>
            <wp:positionV relativeFrom="paragraph">
              <wp:posOffset>6196965</wp:posOffset>
            </wp:positionV>
            <wp:extent cx="2413635" cy="1810385"/>
            <wp:effectExtent l="0" t="0" r="5715" b="18415"/>
            <wp:wrapNone/>
            <wp:docPr id="3" name="图片 3" descr="微信图片_201912161348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1912161348135"/>
                    <pic:cNvPicPr>
                      <a:picLocks noChangeAspect="1"/>
                    </pic:cNvPicPr>
                  </pic:nvPicPr>
                  <pic:blipFill>
                    <a:blip r:embed="rId5"/>
                    <a:stretch>
                      <a:fillRect/>
                    </a:stretch>
                  </pic:blipFill>
                  <pic:spPr>
                    <a:xfrm>
                      <a:off x="0" y="0"/>
                      <a:ext cx="2413635" cy="1810385"/>
                    </a:xfrm>
                    <a:prstGeom prst="rect">
                      <a:avLst/>
                    </a:prstGeom>
                  </pic:spPr>
                </pic:pic>
              </a:graphicData>
            </a:graphic>
          </wp:anchor>
        </w:drawing>
      </w:r>
      <w:r>
        <w:rPr>
          <w:rFonts w:hint="eastAsia" w:ascii="仿宋_GB2312" w:hAnsi="仿宋_GB2312" w:eastAsia="仿宋_GB2312" w:cs="仿宋_GB2312"/>
          <w:sz w:val="32"/>
          <w:szCs w:val="32"/>
          <w:lang w:eastAsia="zh-CN"/>
        </w:rPr>
        <w:drawing>
          <wp:anchor distT="0" distB="0" distL="114300" distR="114300" simplePos="0" relativeHeight="251659264" behindDoc="0" locked="0" layoutInCell="1" allowOverlap="1">
            <wp:simplePos x="0" y="0"/>
            <wp:positionH relativeFrom="column">
              <wp:posOffset>140335</wp:posOffset>
            </wp:positionH>
            <wp:positionV relativeFrom="paragraph">
              <wp:posOffset>4154805</wp:posOffset>
            </wp:positionV>
            <wp:extent cx="2487295" cy="1865630"/>
            <wp:effectExtent l="0" t="0" r="8255" b="1270"/>
            <wp:wrapNone/>
            <wp:docPr id="7" name="图片 7" descr="微信图片_201912161348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微信图片_201912161348131"/>
                    <pic:cNvPicPr>
                      <a:picLocks noChangeAspect="1"/>
                    </pic:cNvPicPr>
                  </pic:nvPicPr>
                  <pic:blipFill>
                    <a:blip r:embed="rId6"/>
                    <a:stretch>
                      <a:fillRect/>
                    </a:stretch>
                  </pic:blipFill>
                  <pic:spPr>
                    <a:xfrm>
                      <a:off x="0" y="0"/>
                      <a:ext cx="2487295" cy="1865630"/>
                    </a:xfrm>
                    <a:prstGeom prst="rect">
                      <a:avLst/>
                    </a:prstGeom>
                  </pic:spPr>
                </pic:pic>
              </a:graphicData>
            </a:graphic>
          </wp:anchor>
        </w:drawing>
      </w:r>
      <w:r>
        <w:rPr>
          <w:rFonts w:hint="eastAsia" w:ascii="仿宋_GB2312" w:hAnsi="仿宋_GB2312" w:eastAsia="仿宋_GB2312" w:cs="仿宋_GB2312"/>
          <w:sz w:val="32"/>
          <w:szCs w:val="32"/>
          <w:lang w:eastAsia="zh-CN"/>
        </w:rPr>
        <w:drawing>
          <wp:anchor distT="0" distB="0" distL="114300" distR="114300" simplePos="0" relativeHeight="251658240" behindDoc="0" locked="0" layoutInCell="1" allowOverlap="1">
            <wp:simplePos x="0" y="0"/>
            <wp:positionH relativeFrom="column">
              <wp:posOffset>2889885</wp:posOffset>
            </wp:positionH>
            <wp:positionV relativeFrom="paragraph">
              <wp:posOffset>4203700</wp:posOffset>
            </wp:positionV>
            <wp:extent cx="2468880" cy="1852295"/>
            <wp:effectExtent l="0" t="0" r="7620" b="14605"/>
            <wp:wrapNone/>
            <wp:docPr id="8" name="图片 8" descr="微信图片_201912161348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微信图片_20191216134813"/>
                    <pic:cNvPicPr>
                      <a:picLocks noChangeAspect="1"/>
                    </pic:cNvPicPr>
                  </pic:nvPicPr>
                  <pic:blipFill>
                    <a:blip r:embed="rId7"/>
                    <a:stretch>
                      <a:fillRect/>
                    </a:stretch>
                  </pic:blipFill>
                  <pic:spPr>
                    <a:xfrm>
                      <a:off x="0" y="0"/>
                      <a:ext cx="2468880" cy="1852295"/>
                    </a:xfrm>
                    <a:prstGeom prst="rect">
                      <a:avLst/>
                    </a:prstGeom>
                  </pic:spPr>
                </pic:pic>
              </a:graphicData>
            </a:graphic>
          </wp:anchor>
        </w:drawing>
      </w:r>
      <w:r>
        <w:rPr>
          <w:rFonts w:hint="eastAsia" w:ascii="仿宋_GB2312" w:hAnsi="仿宋_GB2312" w:eastAsia="仿宋_GB2312" w:cs="仿宋_GB2312"/>
          <w:sz w:val="32"/>
          <w:szCs w:val="32"/>
          <w:lang w:eastAsia="zh-CN"/>
        </w:rPr>
        <w:drawing>
          <wp:anchor distT="0" distB="0" distL="114300" distR="114300" simplePos="0" relativeHeight="251664384" behindDoc="0" locked="0" layoutInCell="1" allowOverlap="1">
            <wp:simplePos x="0" y="0"/>
            <wp:positionH relativeFrom="column">
              <wp:posOffset>2832735</wp:posOffset>
            </wp:positionH>
            <wp:positionV relativeFrom="paragraph">
              <wp:posOffset>2064385</wp:posOffset>
            </wp:positionV>
            <wp:extent cx="2513965" cy="1885950"/>
            <wp:effectExtent l="0" t="0" r="635" b="0"/>
            <wp:wrapNone/>
            <wp:docPr id="2" name="图片 2" descr="微信图片_201912161348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1912161348136"/>
                    <pic:cNvPicPr>
                      <a:picLocks noChangeAspect="1"/>
                    </pic:cNvPicPr>
                  </pic:nvPicPr>
                  <pic:blipFill>
                    <a:blip r:embed="rId8"/>
                    <a:stretch>
                      <a:fillRect/>
                    </a:stretch>
                  </pic:blipFill>
                  <pic:spPr>
                    <a:xfrm>
                      <a:off x="0" y="0"/>
                      <a:ext cx="2513965" cy="1885950"/>
                    </a:xfrm>
                    <a:prstGeom prst="rect">
                      <a:avLst/>
                    </a:prstGeom>
                  </pic:spPr>
                </pic:pic>
              </a:graphicData>
            </a:graphic>
          </wp:anchor>
        </w:drawing>
      </w:r>
      <w:r>
        <w:rPr>
          <w:rFonts w:hint="eastAsia" w:ascii="仿宋_GB2312" w:hAnsi="仿宋_GB2312" w:eastAsia="仿宋_GB2312" w:cs="仿宋_GB2312"/>
          <w:sz w:val="32"/>
          <w:szCs w:val="32"/>
          <w:lang w:eastAsia="zh-CN"/>
        </w:rPr>
        <w:drawing>
          <wp:anchor distT="0" distB="0" distL="114300" distR="114300" simplePos="0" relativeHeight="251665408" behindDoc="0" locked="0" layoutInCell="1" allowOverlap="1">
            <wp:simplePos x="0" y="0"/>
            <wp:positionH relativeFrom="column">
              <wp:posOffset>107950</wp:posOffset>
            </wp:positionH>
            <wp:positionV relativeFrom="paragraph">
              <wp:posOffset>2031365</wp:posOffset>
            </wp:positionV>
            <wp:extent cx="2527300" cy="1896110"/>
            <wp:effectExtent l="0" t="0" r="6350" b="8890"/>
            <wp:wrapNone/>
            <wp:docPr id="1" name="图片 1" descr="微信图片_201912161348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1912161348137"/>
                    <pic:cNvPicPr>
                      <a:picLocks noChangeAspect="1"/>
                    </pic:cNvPicPr>
                  </pic:nvPicPr>
                  <pic:blipFill>
                    <a:blip r:embed="rId9"/>
                    <a:stretch>
                      <a:fillRect/>
                    </a:stretch>
                  </pic:blipFill>
                  <pic:spPr>
                    <a:xfrm>
                      <a:off x="0" y="0"/>
                      <a:ext cx="2527300" cy="1896110"/>
                    </a:xfrm>
                    <a:prstGeom prst="rect">
                      <a:avLst/>
                    </a:prstGeom>
                  </pic:spPr>
                </pic:pic>
              </a:graphicData>
            </a:graphic>
          </wp:anchor>
        </w:drawing>
      </w:r>
      <w:r>
        <w:rPr>
          <w:rFonts w:hint="eastAsia" w:ascii="仿宋_GB2312" w:hAnsi="仿宋_GB2312" w:eastAsia="仿宋_GB2312" w:cs="仿宋_GB2312"/>
          <w:sz w:val="32"/>
          <w:szCs w:val="32"/>
          <w:lang w:eastAsia="zh-CN"/>
        </w:rPr>
        <w:drawing>
          <wp:anchor distT="0" distB="0" distL="114300" distR="114300" simplePos="0" relativeHeight="251660288" behindDoc="0" locked="0" layoutInCell="1" allowOverlap="1">
            <wp:simplePos x="0" y="0"/>
            <wp:positionH relativeFrom="column">
              <wp:posOffset>2806700</wp:posOffset>
            </wp:positionH>
            <wp:positionV relativeFrom="paragraph">
              <wp:posOffset>635</wp:posOffset>
            </wp:positionV>
            <wp:extent cx="2573020" cy="1929765"/>
            <wp:effectExtent l="0" t="0" r="17780" b="13335"/>
            <wp:wrapNone/>
            <wp:docPr id="6" name="图片 6" descr="微信图片_201912161348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微信图片_201912161348132"/>
                    <pic:cNvPicPr>
                      <a:picLocks noChangeAspect="1"/>
                    </pic:cNvPicPr>
                  </pic:nvPicPr>
                  <pic:blipFill>
                    <a:blip r:embed="rId10"/>
                    <a:stretch>
                      <a:fillRect/>
                    </a:stretch>
                  </pic:blipFill>
                  <pic:spPr>
                    <a:xfrm>
                      <a:off x="0" y="0"/>
                      <a:ext cx="2573020" cy="1929765"/>
                    </a:xfrm>
                    <a:prstGeom prst="rect">
                      <a:avLst/>
                    </a:prstGeom>
                  </pic:spPr>
                </pic:pic>
              </a:graphicData>
            </a:graphic>
          </wp:anchor>
        </w:drawing>
      </w:r>
      <w:r>
        <w:rPr>
          <w:rFonts w:hint="eastAsia" w:ascii="仿宋_GB2312" w:hAnsi="仿宋_GB2312" w:eastAsia="仿宋_GB2312" w:cs="仿宋_GB2312"/>
          <w:sz w:val="32"/>
          <w:szCs w:val="32"/>
          <w:lang w:eastAsia="zh-CN"/>
        </w:rPr>
        <w:drawing>
          <wp:anchor distT="0" distB="0" distL="114300" distR="114300" simplePos="0" relativeHeight="251661312" behindDoc="0" locked="0" layoutInCell="1" allowOverlap="1">
            <wp:simplePos x="0" y="0"/>
            <wp:positionH relativeFrom="column">
              <wp:posOffset>74295</wp:posOffset>
            </wp:positionH>
            <wp:positionV relativeFrom="paragraph">
              <wp:posOffset>-15240</wp:posOffset>
            </wp:positionV>
            <wp:extent cx="2636520" cy="1978025"/>
            <wp:effectExtent l="0" t="0" r="11430" b="3175"/>
            <wp:wrapNone/>
            <wp:docPr id="5" name="图片 5" descr="微信图片_201912161348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微信图片_201912161348133"/>
                    <pic:cNvPicPr>
                      <a:picLocks noChangeAspect="1"/>
                    </pic:cNvPicPr>
                  </pic:nvPicPr>
                  <pic:blipFill>
                    <a:blip r:embed="rId11"/>
                    <a:stretch>
                      <a:fillRect/>
                    </a:stretch>
                  </pic:blipFill>
                  <pic:spPr>
                    <a:xfrm>
                      <a:off x="0" y="0"/>
                      <a:ext cx="2636520" cy="1978025"/>
                    </a:xfrm>
                    <a:prstGeom prst="rect">
                      <a:avLst/>
                    </a:prstGeom>
                  </pic:spPr>
                </pic:pic>
              </a:graphicData>
            </a:graphic>
          </wp:anchor>
        </w:drawing>
      </w:r>
    </w:p>
    <w:sectPr>
      <w:pgSz w:w="11906" w:h="16838"/>
      <w:pgMar w:top="1984" w:right="1474"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B0FC4"/>
    <w:rsid w:val="00005617"/>
    <w:rsid w:val="000144FD"/>
    <w:rsid w:val="000435AE"/>
    <w:rsid w:val="00065A11"/>
    <w:rsid w:val="00085FC5"/>
    <w:rsid w:val="00094FA4"/>
    <w:rsid w:val="00095D2A"/>
    <w:rsid w:val="000B2DF9"/>
    <w:rsid w:val="001319A1"/>
    <w:rsid w:val="00140CCE"/>
    <w:rsid w:val="00147373"/>
    <w:rsid w:val="00152D3A"/>
    <w:rsid w:val="0016679E"/>
    <w:rsid w:val="0017556A"/>
    <w:rsid w:val="00181029"/>
    <w:rsid w:val="0019028B"/>
    <w:rsid w:val="001B7747"/>
    <w:rsid w:val="001F30EF"/>
    <w:rsid w:val="00207C92"/>
    <w:rsid w:val="002129CB"/>
    <w:rsid w:val="00217BEE"/>
    <w:rsid w:val="0022289D"/>
    <w:rsid w:val="002454AA"/>
    <w:rsid w:val="0028016F"/>
    <w:rsid w:val="00282EE5"/>
    <w:rsid w:val="0028719A"/>
    <w:rsid w:val="00291DF0"/>
    <w:rsid w:val="002A145B"/>
    <w:rsid w:val="002C2AEC"/>
    <w:rsid w:val="0031581B"/>
    <w:rsid w:val="00340727"/>
    <w:rsid w:val="00375B10"/>
    <w:rsid w:val="0039224F"/>
    <w:rsid w:val="0039297B"/>
    <w:rsid w:val="003B5F50"/>
    <w:rsid w:val="004305CC"/>
    <w:rsid w:val="004C3254"/>
    <w:rsid w:val="004D1C16"/>
    <w:rsid w:val="004D5416"/>
    <w:rsid w:val="00503BFE"/>
    <w:rsid w:val="00524285"/>
    <w:rsid w:val="0054729B"/>
    <w:rsid w:val="00554E23"/>
    <w:rsid w:val="0056396D"/>
    <w:rsid w:val="00581C73"/>
    <w:rsid w:val="005B1788"/>
    <w:rsid w:val="005D01C7"/>
    <w:rsid w:val="005D1A2D"/>
    <w:rsid w:val="005F20B1"/>
    <w:rsid w:val="005F6A7E"/>
    <w:rsid w:val="00604D77"/>
    <w:rsid w:val="006174E6"/>
    <w:rsid w:val="0062187C"/>
    <w:rsid w:val="00633842"/>
    <w:rsid w:val="00661412"/>
    <w:rsid w:val="00666E50"/>
    <w:rsid w:val="00673452"/>
    <w:rsid w:val="00675133"/>
    <w:rsid w:val="006833AA"/>
    <w:rsid w:val="006C6F1D"/>
    <w:rsid w:val="006D4C81"/>
    <w:rsid w:val="006D5F06"/>
    <w:rsid w:val="006E4DCF"/>
    <w:rsid w:val="006F7A7C"/>
    <w:rsid w:val="00700700"/>
    <w:rsid w:val="00706FA4"/>
    <w:rsid w:val="00714E44"/>
    <w:rsid w:val="007317D3"/>
    <w:rsid w:val="0074711A"/>
    <w:rsid w:val="00756E39"/>
    <w:rsid w:val="007571BC"/>
    <w:rsid w:val="00787FDD"/>
    <w:rsid w:val="0079491D"/>
    <w:rsid w:val="0079706B"/>
    <w:rsid w:val="007A587E"/>
    <w:rsid w:val="007B508B"/>
    <w:rsid w:val="007C0B3C"/>
    <w:rsid w:val="007E6C13"/>
    <w:rsid w:val="00810354"/>
    <w:rsid w:val="0081304F"/>
    <w:rsid w:val="00814A15"/>
    <w:rsid w:val="008453CD"/>
    <w:rsid w:val="00882A07"/>
    <w:rsid w:val="00884ACE"/>
    <w:rsid w:val="00885C9E"/>
    <w:rsid w:val="00894945"/>
    <w:rsid w:val="008D60DB"/>
    <w:rsid w:val="008E23FC"/>
    <w:rsid w:val="00963518"/>
    <w:rsid w:val="0097360F"/>
    <w:rsid w:val="00985226"/>
    <w:rsid w:val="009A55CB"/>
    <w:rsid w:val="009C3FE6"/>
    <w:rsid w:val="009D163A"/>
    <w:rsid w:val="009D1C4F"/>
    <w:rsid w:val="009D2B1E"/>
    <w:rsid w:val="00A11E57"/>
    <w:rsid w:val="00A31D4A"/>
    <w:rsid w:val="00A53BC4"/>
    <w:rsid w:val="00A654D9"/>
    <w:rsid w:val="00B2366D"/>
    <w:rsid w:val="00B238D2"/>
    <w:rsid w:val="00B329B2"/>
    <w:rsid w:val="00B443FA"/>
    <w:rsid w:val="00B44745"/>
    <w:rsid w:val="00B53C3A"/>
    <w:rsid w:val="00B6189B"/>
    <w:rsid w:val="00B62D74"/>
    <w:rsid w:val="00BB0FC4"/>
    <w:rsid w:val="00BB1240"/>
    <w:rsid w:val="00BE563E"/>
    <w:rsid w:val="00C17B30"/>
    <w:rsid w:val="00C24745"/>
    <w:rsid w:val="00C25374"/>
    <w:rsid w:val="00C351BC"/>
    <w:rsid w:val="00C431C9"/>
    <w:rsid w:val="00C505D5"/>
    <w:rsid w:val="00C63650"/>
    <w:rsid w:val="00C93ABA"/>
    <w:rsid w:val="00CA6614"/>
    <w:rsid w:val="00CB60E9"/>
    <w:rsid w:val="00CE0B5C"/>
    <w:rsid w:val="00D20E10"/>
    <w:rsid w:val="00D34DFF"/>
    <w:rsid w:val="00D62642"/>
    <w:rsid w:val="00D62EDE"/>
    <w:rsid w:val="00D66757"/>
    <w:rsid w:val="00D94FAF"/>
    <w:rsid w:val="00DA3E2E"/>
    <w:rsid w:val="00DA6375"/>
    <w:rsid w:val="00DF3EB0"/>
    <w:rsid w:val="00E52F44"/>
    <w:rsid w:val="00E924EB"/>
    <w:rsid w:val="00E9331B"/>
    <w:rsid w:val="00EA19F6"/>
    <w:rsid w:val="00EA26BB"/>
    <w:rsid w:val="00EE007B"/>
    <w:rsid w:val="00F1276E"/>
    <w:rsid w:val="00F166C8"/>
    <w:rsid w:val="00F17EE7"/>
    <w:rsid w:val="00F31E3E"/>
    <w:rsid w:val="00F420F0"/>
    <w:rsid w:val="00FA3E22"/>
    <w:rsid w:val="00FA6E02"/>
    <w:rsid w:val="00FB08D7"/>
    <w:rsid w:val="00FD1597"/>
    <w:rsid w:val="03EB5358"/>
    <w:rsid w:val="0A0D2E79"/>
    <w:rsid w:val="117D0C93"/>
    <w:rsid w:val="11CB6C28"/>
    <w:rsid w:val="15A74C03"/>
    <w:rsid w:val="215827CA"/>
    <w:rsid w:val="21D74179"/>
    <w:rsid w:val="26A70DB7"/>
    <w:rsid w:val="30BA149A"/>
    <w:rsid w:val="35006D96"/>
    <w:rsid w:val="3ECB204D"/>
    <w:rsid w:val="402E3983"/>
    <w:rsid w:val="408D474D"/>
    <w:rsid w:val="4BD6158B"/>
    <w:rsid w:val="4E2B3B58"/>
    <w:rsid w:val="52A06A7E"/>
    <w:rsid w:val="55FC39F9"/>
    <w:rsid w:val="660326AC"/>
    <w:rsid w:val="6AE01871"/>
    <w:rsid w:val="6C4A251B"/>
    <w:rsid w:val="73ED575E"/>
    <w:rsid w:val="7A24729D"/>
    <w:rsid w:val="7DDF5E7A"/>
    <w:rsid w:val="7E182D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qFormat/>
    <w:uiPriority w:val="0"/>
    <w:rPr>
      <w:sz w:val="18"/>
      <w:szCs w:val="18"/>
    </w:rPr>
  </w:style>
  <w:style w:type="paragraph" w:styleId="3">
    <w:name w:val="footer"/>
    <w:basedOn w:val="1"/>
    <w:link w:val="11"/>
    <w:qFormat/>
    <w:uiPriority w:val="0"/>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7">
    <w:name w:val="List Paragraph"/>
    <w:basedOn w:val="1"/>
    <w:unhideWhenUsed/>
    <w:qFormat/>
    <w:uiPriority w:val="99"/>
    <w:pPr>
      <w:ind w:firstLine="420" w:firstLineChars="200"/>
    </w:pPr>
  </w:style>
  <w:style w:type="paragraph" w:customStyle="1" w:styleId="8">
    <w:name w:val="列出段落1"/>
    <w:basedOn w:val="1"/>
    <w:unhideWhenUsed/>
    <w:qFormat/>
    <w:uiPriority w:val="34"/>
    <w:pPr>
      <w:ind w:firstLine="420" w:firstLineChars="200"/>
    </w:pPr>
    <w:rPr>
      <w:szCs w:val="22"/>
    </w:rPr>
  </w:style>
  <w:style w:type="character" w:customStyle="1" w:styleId="9">
    <w:name w:val="批注框文本 Char"/>
    <w:basedOn w:val="6"/>
    <w:link w:val="2"/>
    <w:qFormat/>
    <w:uiPriority w:val="0"/>
    <w:rPr>
      <w:rFonts w:asciiTheme="minorHAnsi" w:hAnsiTheme="minorHAnsi" w:eastAsiaTheme="minorEastAsia" w:cstheme="minorBidi"/>
      <w:kern w:val="2"/>
      <w:sz w:val="18"/>
      <w:szCs w:val="18"/>
    </w:rPr>
  </w:style>
  <w:style w:type="character" w:customStyle="1" w:styleId="10">
    <w:name w:val="页眉 Char"/>
    <w:basedOn w:val="6"/>
    <w:link w:val="4"/>
    <w:qFormat/>
    <w:uiPriority w:val="0"/>
    <w:rPr>
      <w:rFonts w:asciiTheme="minorHAnsi" w:hAnsiTheme="minorHAnsi" w:eastAsiaTheme="minorEastAsia" w:cstheme="minorBidi"/>
      <w:kern w:val="2"/>
      <w:sz w:val="18"/>
      <w:szCs w:val="18"/>
    </w:rPr>
  </w:style>
  <w:style w:type="character" w:customStyle="1" w:styleId="11">
    <w:name w:val="页脚 Char"/>
    <w:basedOn w:val="6"/>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customXml" Target="../customXml/item1.xml"/><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5A2CFFB-1ACE-4C42-BCA0-5F58BEB6827E}">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2</Pages>
  <Words>81</Words>
  <Characters>465</Characters>
  <Lines>3</Lines>
  <Paragraphs>1</Paragraphs>
  <TotalTime>25</TotalTime>
  <ScaleCrop>false</ScaleCrop>
  <LinksUpToDate>false</LinksUpToDate>
  <CharactersWithSpaces>545</CharactersWithSpaces>
  <Application>WPS Office_11.1.0.9198_F1E327BC-269C-435d-A152-05C5408002CA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lenovo。1</dc:creator>
  <cp:lastModifiedBy>Administrator</cp:lastModifiedBy>
  <cp:lastPrinted>2019-12-17T02:14:19Z</cp:lastPrinted>
  <dcterms:modified xsi:type="dcterms:W3CDTF">2019-12-17T02:15:43Z</dcterms:modified>
  <cp:revision>243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2052-11.1.0.9198</vt:lpwstr>
  </property>
</Properties>
</file>