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exact"/>
        <w:ind w:firstLine="31680"/>
        <w:jc w:val="left"/>
        <w:rPr>
          <w:rFonts w:eastAsia="方正小标宋_GBK"/>
          <w:sz w:val="44"/>
          <w:szCs w:val="44"/>
        </w:rPr>
      </w:pPr>
    </w:p>
    <w:p>
      <w:pPr>
        <w:widowControl/>
        <w:spacing w:line="580" w:lineRule="exact"/>
        <w:ind w:firstLine="31680"/>
        <w:jc w:val="center"/>
        <w:rPr>
          <w:rFonts w:eastAsia="方正小标宋_GBK"/>
          <w:sz w:val="44"/>
          <w:szCs w:val="44"/>
        </w:rPr>
      </w:pPr>
      <w:r>
        <w:rPr>
          <w:rFonts w:hint="eastAsia" w:eastAsia="方正小标宋_GBK"/>
          <w:sz w:val="44"/>
          <w:szCs w:val="44"/>
        </w:rPr>
        <w:t>部门决算公开目录</w:t>
      </w:r>
    </w:p>
    <w:p>
      <w:pPr>
        <w:widowControl/>
        <w:spacing w:line="580" w:lineRule="exact"/>
        <w:ind w:firstLine="31680"/>
        <w:jc w:val="left"/>
        <w:rPr>
          <w:rFonts w:eastAsia="黑体"/>
          <w:szCs w:val="32"/>
        </w:rPr>
      </w:pPr>
    </w:p>
    <w:p>
      <w:pPr>
        <w:widowControl/>
        <w:spacing w:line="580" w:lineRule="exact"/>
        <w:ind w:firstLine="31680"/>
        <w:jc w:val="left"/>
        <w:rPr>
          <w:sz w:val="24"/>
          <w:szCs w:val="32"/>
        </w:rPr>
      </w:pPr>
      <w:r>
        <w:rPr>
          <w:rFonts w:hint="eastAsia" w:eastAsia="黑体"/>
          <w:szCs w:val="32"/>
        </w:rPr>
        <w:t>第一部分</w:t>
      </w:r>
      <w:r>
        <w:rPr>
          <w:rFonts w:eastAsia="黑体"/>
          <w:szCs w:val="32"/>
        </w:rPr>
        <w:t xml:space="preserve">   </w:t>
      </w:r>
      <w:r>
        <w:rPr>
          <w:rFonts w:hint="eastAsia" w:eastAsia="黑体"/>
          <w:szCs w:val="32"/>
        </w:rPr>
        <w:t>石家庄市公路管理站部门概况</w:t>
      </w:r>
      <w:r>
        <w:rPr>
          <w:rFonts w:hint="eastAsia"/>
          <w:sz w:val="24"/>
          <w:szCs w:val="32"/>
        </w:rPr>
        <w:t>（参照预算公开体例）</w:t>
      </w:r>
    </w:p>
    <w:p>
      <w:pPr>
        <w:widowControl/>
        <w:spacing w:line="580" w:lineRule="exact"/>
        <w:ind w:firstLine="31680"/>
        <w:jc w:val="left"/>
        <w:rPr>
          <w:szCs w:val="32"/>
        </w:rPr>
      </w:pPr>
      <w:r>
        <w:rPr>
          <w:rFonts w:hint="eastAsia"/>
          <w:szCs w:val="32"/>
        </w:rPr>
        <w:t>一、部门职责</w:t>
      </w:r>
    </w:p>
    <w:p>
      <w:pPr>
        <w:widowControl/>
        <w:spacing w:line="580" w:lineRule="exact"/>
        <w:ind w:firstLine="31680"/>
        <w:jc w:val="left"/>
        <w:rPr>
          <w:szCs w:val="32"/>
        </w:rPr>
      </w:pPr>
      <w:r>
        <w:rPr>
          <w:rFonts w:hint="eastAsia"/>
          <w:szCs w:val="32"/>
        </w:rPr>
        <w:t>二、部门决算单位构成</w:t>
      </w:r>
    </w:p>
    <w:p>
      <w:pPr>
        <w:widowControl/>
        <w:spacing w:line="580" w:lineRule="exact"/>
        <w:ind w:firstLine="31680"/>
        <w:jc w:val="left"/>
        <w:rPr>
          <w:sz w:val="20"/>
          <w:szCs w:val="32"/>
        </w:rPr>
      </w:pPr>
      <w:r>
        <w:rPr>
          <w:rFonts w:hint="eastAsia" w:eastAsia="黑体"/>
          <w:szCs w:val="32"/>
        </w:rPr>
        <w:t>第二部分</w:t>
      </w:r>
      <w:r>
        <w:rPr>
          <w:rFonts w:eastAsia="黑体"/>
          <w:szCs w:val="32"/>
        </w:rPr>
        <w:t xml:space="preserve"> </w:t>
      </w:r>
      <w:r>
        <w:rPr>
          <w:rFonts w:hint="eastAsia" w:eastAsia="黑体"/>
          <w:szCs w:val="32"/>
        </w:rPr>
        <w:t>石家庄市公路管理站部门</w:t>
      </w:r>
      <w:r>
        <w:rPr>
          <w:rFonts w:eastAsia="黑体"/>
          <w:szCs w:val="32"/>
        </w:rPr>
        <w:t>2017</w:t>
      </w:r>
      <w:r>
        <w:rPr>
          <w:rFonts w:hint="eastAsia" w:eastAsia="黑体"/>
          <w:szCs w:val="32"/>
        </w:rPr>
        <w:t>年度部门决算报表</w:t>
      </w:r>
    </w:p>
    <w:p>
      <w:pPr>
        <w:widowControl/>
        <w:spacing w:line="580" w:lineRule="exact"/>
        <w:ind w:left="640" w:firstLine="31680"/>
        <w:jc w:val="left"/>
        <w:rPr>
          <w:szCs w:val="32"/>
        </w:rPr>
      </w:pPr>
      <w:r>
        <w:rPr>
          <w:rFonts w:hint="eastAsia"/>
          <w:szCs w:val="32"/>
        </w:rPr>
        <w:t>一、收入支出决算总表</w:t>
      </w:r>
    </w:p>
    <w:p>
      <w:pPr>
        <w:widowControl/>
        <w:spacing w:line="580" w:lineRule="exact"/>
        <w:ind w:left="640" w:firstLine="31680"/>
        <w:jc w:val="left"/>
        <w:rPr>
          <w:szCs w:val="32"/>
        </w:rPr>
      </w:pPr>
      <w:r>
        <w:rPr>
          <w:rFonts w:hint="eastAsia"/>
          <w:szCs w:val="32"/>
        </w:rPr>
        <w:t>二、收入决算表</w:t>
      </w:r>
    </w:p>
    <w:p>
      <w:pPr>
        <w:widowControl/>
        <w:spacing w:line="580" w:lineRule="exact"/>
        <w:ind w:left="640" w:firstLine="31680"/>
        <w:jc w:val="left"/>
        <w:rPr>
          <w:szCs w:val="32"/>
        </w:rPr>
      </w:pPr>
      <w:r>
        <w:rPr>
          <w:rFonts w:hint="eastAsia"/>
          <w:szCs w:val="32"/>
        </w:rPr>
        <w:t>三、支出决算表</w:t>
      </w:r>
    </w:p>
    <w:p>
      <w:pPr>
        <w:widowControl/>
        <w:spacing w:line="580" w:lineRule="exact"/>
        <w:ind w:left="640" w:firstLine="31680"/>
        <w:jc w:val="left"/>
        <w:rPr>
          <w:szCs w:val="32"/>
        </w:rPr>
      </w:pPr>
      <w:r>
        <w:rPr>
          <w:rFonts w:hint="eastAsia"/>
          <w:szCs w:val="32"/>
        </w:rPr>
        <w:t>四、财政拨款收入支出决算总表</w:t>
      </w:r>
    </w:p>
    <w:p>
      <w:pPr>
        <w:widowControl/>
        <w:spacing w:line="580" w:lineRule="exact"/>
        <w:ind w:left="640" w:firstLine="31680"/>
        <w:jc w:val="left"/>
        <w:rPr>
          <w:szCs w:val="32"/>
        </w:rPr>
      </w:pPr>
      <w:r>
        <w:rPr>
          <w:rFonts w:hint="eastAsia"/>
          <w:szCs w:val="32"/>
        </w:rPr>
        <w:t>五、一般公共预算财政拨款收入支出决算表</w:t>
      </w:r>
    </w:p>
    <w:p>
      <w:pPr>
        <w:widowControl/>
        <w:spacing w:line="580" w:lineRule="exact"/>
        <w:ind w:left="640" w:firstLine="31680"/>
        <w:jc w:val="left"/>
        <w:rPr>
          <w:szCs w:val="32"/>
        </w:rPr>
      </w:pPr>
      <w:r>
        <w:rPr>
          <w:rFonts w:hint="eastAsia"/>
          <w:szCs w:val="32"/>
        </w:rPr>
        <w:t>六、一般公共预算财政拨款基本支出决算经济分类表</w:t>
      </w:r>
    </w:p>
    <w:p>
      <w:pPr>
        <w:widowControl/>
        <w:spacing w:line="580" w:lineRule="exact"/>
        <w:ind w:firstLine="31680"/>
        <w:jc w:val="left"/>
        <w:rPr>
          <w:rFonts w:eastAsia="黑体"/>
          <w:szCs w:val="32"/>
        </w:rPr>
      </w:pPr>
      <w:r>
        <w:rPr>
          <w:rFonts w:hint="eastAsia" w:eastAsia="黑体"/>
          <w:szCs w:val="32"/>
        </w:rPr>
        <w:t>第三部分</w:t>
      </w:r>
      <w:r>
        <w:rPr>
          <w:rFonts w:eastAsia="黑体"/>
          <w:szCs w:val="32"/>
        </w:rPr>
        <w:t xml:space="preserve">  </w:t>
      </w:r>
      <w:r>
        <w:rPr>
          <w:rFonts w:hint="eastAsia" w:eastAsia="黑体"/>
          <w:szCs w:val="32"/>
        </w:rPr>
        <w:t>石家庄市公路管理站部门</w:t>
      </w:r>
      <w:r>
        <w:rPr>
          <w:rFonts w:eastAsia="黑体"/>
          <w:szCs w:val="32"/>
        </w:rPr>
        <w:t>2017</w:t>
      </w:r>
      <w:r>
        <w:rPr>
          <w:rFonts w:hint="eastAsia" w:eastAsia="黑体"/>
          <w:szCs w:val="32"/>
        </w:rPr>
        <w:t>年部门决算情况说明</w:t>
      </w:r>
    </w:p>
    <w:p>
      <w:pPr>
        <w:widowControl/>
        <w:spacing w:line="580" w:lineRule="exact"/>
        <w:ind w:left="640" w:firstLine="31680"/>
        <w:jc w:val="left"/>
        <w:rPr>
          <w:szCs w:val="32"/>
        </w:rPr>
      </w:pPr>
      <w:r>
        <w:rPr>
          <w:rFonts w:hint="eastAsia"/>
          <w:szCs w:val="32"/>
        </w:rPr>
        <w:t>一、收入支出决算总体情况说明</w:t>
      </w:r>
    </w:p>
    <w:p>
      <w:pPr>
        <w:widowControl/>
        <w:spacing w:line="580" w:lineRule="exact"/>
        <w:ind w:left="640" w:firstLine="31680"/>
        <w:jc w:val="left"/>
        <w:rPr>
          <w:szCs w:val="32"/>
        </w:rPr>
      </w:pPr>
      <w:r>
        <w:rPr>
          <w:rFonts w:hint="eastAsia"/>
          <w:szCs w:val="32"/>
        </w:rPr>
        <w:t>二、收入决算情况说明</w:t>
      </w:r>
    </w:p>
    <w:p>
      <w:pPr>
        <w:widowControl/>
        <w:spacing w:line="580" w:lineRule="exact"/>
        <w:ind w:left="640" w:firstLine="31680"/>
        <w:jc w:val="left"/>
        <w:rPr>
          <w:szCs w:val="32"/>
        </w:rPr>
      </w:pPr>
      <w:r>
        <w:rPr>
          <w:rFonts w:hint="eastAsia"/>
          <w:szCs w:val="32"/>
        </w:rPr>
        <w:t>三、支出决算情况说明</w:t>
      </w:r>
    </w:p>
    <w:p>
      <w:pPr>
        <w:ind w:firstLine="1280" w:firstLineChars="400"/>
        <w:jc w:val="left"/>
        <w:rPr>
          <w:szCs w:val="32"/>
        </w:rPr>
      </w:pPr>
      <w:r>
        <w:rPr>
          <w:rFonts w:hint="eastAsia"/>
          <w:szCs w:val="32"/>
        </w:rPr>
        <w:t>四、财政拨款收入支出决算总体情况说明</w:t>
      </w:r>
    </w:p>
    <w:p>
      <w:pPr>
        <w:ind w:firstLine="1280" w:firstLineChars="400"/>
        <w:jc w:val="left"/>
        <w:rPr>
          <w:rFonts w:ascii="仿宋_GB2312" w:cs="仿宋_GB2312"/>
          <w:szCs w:val="32"/>
        </w:rPr>
      </w:pPr>
      <w:r>
        <w:rPr>
          <w:rFonts w:hint="eastAsia" w:ascii="仿宋_GB2312" w:hAnsi="仿宋_GB2312" w:cs="仿宋_GB2312"/>
          <w:szCs w:val="32"/>
        </w:rPr>
        <w:t>五、“三公”经费支出决算情况说明</w:t>
      </w:r>
    </w:p>
    <w:p>
      <w:pPr>
        <w:ind w:firstLine="1280" w:firstLineChars="400"/>
        <w:jc w:val="left"/>
        <w:rPr>
          <w:rFonts w:ascii="仿宋_GB2312" w:cs="仿宋_GB2312"/>
          <w:szCs w:val="32"/>
        </w:rPr>
      </w:pPr>
      <w:r>
        <w:rPr>
          <w:rFonts w:hint="eastAsia" w:ascii="仿宋_GB2312" w:hAnsi="仿宋_GB2312" w:cs="仿宋_GB2312"/>
          <w:szCs w:val="32"/>
        </w:rPr>
        <w:t>六、预算绩效管理工作开展情况说明</w:t>
      </w:r>
    </w:p>
    <w:p>
      <w:pPr>
        <w:ind w:firstLine="1280" w:firstLineChars="400"/>
        <w:jc w:val="left"/>
        <w:rPr>
          <w:rFonts w:ascii="仿宋_GB2312" w:cs="仿宋_GB2312"/>
          <w:szCs w:val="32"/>
        </w:rPr>
      </w:pPr>
      <w:r>
        <w:rPr>
          <w:rFonts w:hint="eastAsia" w:ascii="仿宋_GB2312" w:hAnsi="仿宋_GB2312" w:cs="仿宋_GB2312"/>
          <w:szCs w:val="32"/>
        </w:rPr>
        <w:t>七、其他重要事项的说明</w:t>
      </w:r>
    </w:p>
    <w:p>
      <w:pPr>
        <w:widowControl/>
        <w:spacing w:line="580" w:lineRule="exact"/>
        <w:ind w:firstLine="31680"/>
        <w:jc w:val="left"/>
        <w:rPr>
          <w:rFonts w:eastAsia="黑体"/>
          <w:szCs w:val="32"/>
        </w:rPr>
      </w:pPr>
      <w:r>
        <w:rPr>
          <w:rFonts w:hint="eastAsia" w:eastAsia="黑体"/>
          <w:szCs w:val="32"/>
        </w:rPr>
        <w:t>第四部分</w:t>
      </w:r>
      <w:r>
        <w:rPr>
          <w:rFonts w:eastAsia="黑体"/>
          <w:szCs w:val="32"/>
        </w:rPr>
        <w:t xml:space="preserve">  </w:t>
      </w:r>
      <w:r>
        <w:rPr>
          <w:rFonts w:hint="eastAsia" w:eastAsia="黑体"/>
          <w:szCs w:val="32"/>
        </w:rPr>
        <w:t>名词解释</w:t>
      </w:r>
    </w:p>
    <w:p>
      <w:pPr>
        <w:widowControl/>
        <w:spacing w:line="580" w:lineRule="exact"/>
        <w:ind w:left="640" w:firstLine="31680"/>
        <w:jc w:val="left"/>
        <w:rPr>
          <w:szCs w:val="32"/>
        </w:rPr>
      </w:pPr>
      <w:r>
        <w:rPr>
          <w:rFonts w:hint="eastAsia"/>
          <w:szCs w:val="32"/>
        </w:rPr>
        <w:t>对专业性较强的名词进行解释（比如：一般公共预算财政拨款收入、事业收入、基本支出、项目支出等）</w:t>
      </w:r>
    </w:p>
    <w:p>
      <w:pPr>
        <w:ind w:firstLine="31680"/>
        <w:jc w:val="left"/>
        <w:rPr>
          <w:rFonts w:ascii="宋体" w:hAnsi="宋体" w:eastAsia="宋体"/>
          <w:b/>
          <w:sz w:val="44"/>
          <w:szCs w:val="44"/>
        </w:rPr>
      </w:pPr>
    </w:p>
    <w:p>
      <w:pPr>
        <w:ind w:firstLine="31680"/>
        <w:jc w:val="left"/>
        <w:rPr>
          <w:rFonts w:ascii="宋体" w:hAnsi="宋体" w:eastAsia="宋体"/>
          <w:b/>
          <w:sz w:val="72"/>
          <w:szCs w:val="72"/>
        </w:rPr>
      </w:pPr>
    </w:p>
    <w:p>
      <w:pPr>
        <w:ind w:firstLine="31680"/>
        <w:jc w:val="left"/>
        <w:rPr>
          <w:rFonts w:ascii="宋体" w:hAnsi="宋体" w:eastAsia="宋体"/>
          <w:b/>
          <w:sz w:val="72"/>
          <w:szCs w:val="72"/>
        </w:rPr>
      </w:pPr>
    </w:p>
    <w:p>
      <w:pPr>
        <w:ind w:firstLine="31680"/>
        <w:jc w:val="left"/>
        <w:rPr>
          <w:rFonts w:ascii="宋体" w:hAnsi="宋体" w:eastAsia="宋体"/>
          <w:b/>
          <w:sz w:val="72"/>
          <w:szCs w:val="72"/>
        </w:rPr>
      </w:pPr>
    </w:p>
    <w:p>
      <w:pPr>
        <w:ind w:firstLine="31680"/>
        <w:jc w:val="left"/>
        <w:rPr>
          <w:rFonts w:ascii="宋体" w:hAnsi="宋体" w:eastAsia="宋体"/>
          <w:b/>
          <w:sz w:val="72"/>
          <w:szCs w:val="72"/>
        </w:rPr>
      </w:pPr>
    </w:p>
    <w:p>
      <w:pPr>
        <w:ind w:firstLine="31680"/>
        <w:jc w:val="left"/>
        <w:rPr>
          <w:rFonts w:ascii="宋体" w:hAnsi="宋体" w:eastAsia="宋体"/>
          <w:b/>
          <w:sz w:val="72"/>
          <w:szCs w:val="72"/>
        </w:rPr>
      </w:pPr>
    </w:p>
    <w:p>
      <w:pPr>
        <w:ind w:firstLine="31680"/>
        <w:jc w:val="left"/>
        <w:rPr>
          <w:rFonts w:ascii="宋体" w:hAnsi="宋体" w:eastAsia="宋体"/>
          <w:b/>
          <w:sz w:val="72"/>
          <w:szCs w:val="72"/>
        </w:rPr>
      </w:pPr>
    </w:p>
    <w:p>
      <w:pPr>
        <w:ind w:firstLine="31680"/>
        <w:jc w:val="left"/>
        <w:rPr>
          <w:rFonts w:ascii="宋体" w:hAnsi="宋体" w:eastAsia="宋体"/>
          <w:b/>
          <w:sz w:val="72"/>
          <w:szCs w:val="72"/>
        </w:rPr>
      </w:pPr>
    </w:p>
    <w:p>
      <w:pPr>
        <w:ind w:firstLine="31680"/>
        <w:jc w:val="left"/>
        <w:rPr>
          <w:rFonts w:ascii="宋体" w:hAnsi="宋体" w:eastAsia="宋体"/>
          <w:b/>
          <w:sz w:val="72"/>
          <w:szCs w:val="72"/>
        </w:rPr>
      </w:pPr>
    </w:p>
    <w:p>
      <w:pPr>
        <w:ind w:firstLine="31680"/>
        <w:jc w:val="left"/>
        <w:rPr>
          <w:rFonts w:ascii="宋体" w:hAnsi="宋体" w:eastAsia="宋体"/>
          <w:b/>
          <w:sz w:val="72"/>
          <w:szCs w:val="72"/>
        </w:rPr>
      </w:pPr>
    </w:p>
    <w:p>
      <w:pPr>
        <w:ind w:firstLine="31680"/>
        <w:jc w:val="left"/>
        <w:rPr>
          <w:rFonts w:ascii="宋体" w:hAnsi="宋体" w:eastAsia="宋体"/>
          <w:b/>
          <w:sz w:val="72"/>
          <w:szCs w:val="72"/>
        </w:rPr>
      </w:pPr>
    </w:p>
    <w:p>
      <w:pPr>
        <w:ind w:firstLine="31680"/>
        <w:jc w:val="left"/>
        <w:rPr>
          <w:rFonts w:ascii="宋体" w:hAnsi="宋体" w:eastAsia="宋体"/>
          <w:b/>
          <w:sz w:val="72"/>
          <w:szCs w:val="72"/>
        </w:rPr>
      </w:pPr>
    </w:p>
    <w:p>
      <w:pPr>
        <w:ind w:firstLine="31680"/>
        <w:jc w:val="left"/>
        <w:rPr>
          <w:rFonts w:ascii="宋体" w:hAnsi="宋体" w:eastAsia="宋体"/>
          <w:b/>
          <w:sz w:val="72"/>
          <w:szCs w:val="72"/>
        </w:rPr>
      </w:pPr>
    </w:p>
    <w:p>
      <w:pPr>
        <w:ind w:firstLine="31680"/>
        <w:jc w:val="left"/>
        <w:rPr>
          <w:rFonts w:ascii="宋体" w:hAnsi="宋体" w:eastAsia="宋体"/>
          <w:b/>
          <w:sz w:val="72"/>
          <w:szCs w:val="72"/>
        </w:rPr>
      </w:pPr>
    </w:p>
    <w:p>
      <w:pPr>
        <w:ind w:firstLine="31680"/>
        <w:jc w:val="left"/>
        <w:rPr>
          <w:rFonts w:ascii="宋体" w:hAnsi="宋体" w:eastAsia="宋体"/>
          <w:b/>
          <w:sz w:val="72"/>
          <w:szCs w:val="72"/>
        </w:rPr>
      </w:pPr>
    </w:p>
    <w:p>
      <w:pPr>
        <w:ind w:firstLine="31680"/>
        <w:jc w:val="left"/>
        <w:rPr>
          <w:rFonts w:ascii="宋体" w:hAnsi="宋体" w:eastAsia="宋体"/>
          <w:b/>
          <w:sz w:val="72"/>
          <w:szCs w:val="72"/>
        </w:rPr>
      </w:pPr>
    </w:p>
    <w:p>
      <w:pPr>
        <w:ind w:firstLine="31680"/>
        <w:jc w:val="left"/>
        <w:rPr>
          <w:rFonts w:ascii="宋体" w:hAnsi="宋体" w:eastAsia="宋体"/>
          <w:b/>
          <w:sz w:val="72"/>
          <w:szCs w:val="72"/>
        </w:rPr>
      </w:pPr>
    </w:p>
    <w:p>
      <w:pPr>
        <w:ind w:firstLine="31680"/>
        <w:jc w:val="left"/>
        <w:rPr>
          <w:rFonts w:ascii="宋体" w:hAnsi="宋体" w:eastAsia="宋体"/>
          <w:b/>
          <w:sz w:val="72"/>
          <w:szCs w:val="72"/>
        </w:rPr>
      </w:pPr>
    </w:p>
    <w:p>
      <w:pPr>
        <w:ind w:firstLine="31680"/>
        <w:jc w:val="left"/>
        <w:rPr>
          <w:rFonts w:ascii="宋体" w:hAnsi="宋体" w:eastAsia="宋体"/>
          <w:b/>
          <w:sz w:val="72"/>
          <w:szCs w:val="72"/>
        </w:rPr>
      </w:pPr>
    </w:p>
    <w:p>
      <w:pPr>
        <w:ind w:firstLine="31680"/>
        <w:jc w:val="center"/>
        <w:rPr>
          <w:rFonts w:ascii="宋体" w:hAnsi="宋体" w:eastAsia="宋体"/>
          <w:b/>
          <w:sz w:val="52"/>
          <w:szCs w:val="52"/>
        </w:rPr>
      </w:pPr>
    </w:p>
    <w:p>
      <w:pPr>
        <w:ind w:firstLine="31680"/>
        <w:jc w:val="center"/>
        <w:rPr>
          <w:rFonts w:ascii="宋体" w:hAnsi="宋体" w:eastAsia="宋体"/>
          <w:b/>
          <w:sz w:val="52"/>
          <w:szCs w:val="52"/>
        </w:rPr>
      </w:pPr>
    </w:p>
    <w:p>
      <w:pPr>
        <w:ind w:firstLine="31680"/>
        <w:jc w:val="center"/>
        <w:rPr>
          <w:rFonts w:ascii="宋体" w:hAnsi="宋体" w:eastAsia="宋体"/>
          <w:b/>
          <w:sz w:val="52"/>
          <w:szCs w:val="52"/>
        </w:rPr>
      </w:pPr>
      <w:r>
        <w:rPr>
          <w:rFonts w:ascii="宋体" w:hAnsi="宋体" w:eastAsia="宋体"/>
          <w:b/>
          <w:sz w:val="52"/>
          <w:szCs w:val="52"/>
        </w:rPr>
        <w:t>2017</w:t>
      </w:r>
      <w:r>
        <w:rPr>
          <w:rFonts w:hint="eastAsia" w:ascii="宋体" w:hAnsi="宋体" w:eastAsia="宋体"/>
          <w:b/>
          <w:sz w:val="52"/>
          <w:szCs w:val="52"/>
        </w:rPr>
        <w:t>年度部门决算公开</w:t>
      </w:r>
    </w:p>
    <w:p>
      <w:pPr>
        <w:ind w:firstLine="31680"/>
        <w:jc w:val="center"/>
        <w:rPr>
          <w:rFonts w:ascii="方正小标宋_GBK" w:eastAsia="方正小标宋_GBK"/>
          <w:sz w:val="44"/>
          <w:szCs w:val="44"/>
        </w:rPr>
      </w:pPr>
    </w:p>
    <w:p>
      <w:pPr>
        <w:ind w:firstLine="31680"/>
        <w:jc w:val="center"/>
        <w:rPr>
          <w:rFonts w:ascii="宋体" w:hAnsi="宋体" w:eastAsia="宋体"/>
          <w:b/>
          <w:sz w:val="36"/>
          <w:szCs w:val="36"/>
        </w:rPr>
      </w:pPr>
      <w:r>
        <w:rPr>
          <w:rFonts w:hint="eastAsia" w:ascii="仿宋_GB2312" w:hAnsi="黑体"/>
          <w:b/>
          <w:sz w:val="36"/>
          <w:szCs w:val="36"/>
        </w:rPr>
        <w:t>石家庄市鹿泉区公路管理站</w:t>
      </w:r>
    </w:p>
    <w:p>
      <w:pPr>
        <w:ind w:firstLine="31680"/>
        <w:jc w:val="center"/>
        <w:rPr>
          <w:rFonts w:ascii="方正小标宋_GBK" w:eastAsia="方正小标宋_GBK"/>
          <w:sz w:val="44"/>
          <w:szCs w:val="44"/>
        </w:rPr>
      </w:pPr>
    </w:p>
    <w:p>
      <w:pPr>
        <w:ind w:firstLine="31680"/>
        <w:jc w:val="center"/>
        <w:rPr>
          <w:rFonts w:ascii="方正小标宋_GBK" w:eastAsia="方正小标宋_GBK"/>
          <w:sz w:val="44"/>
          <w:szCs w:val="44"/>
        </w:rPr>
      </w:pPr>
    </w:p>
    <w:p>
      <w:pPr>
        <w:ind w:firstLine="31680"/>
        <w:jc w:val="center"/>
        <w:rPr>
          <w:rFonts w:ascii="方正小标宋_GBK" w:eastAsia="方正小标宋_GBK"/>
          <w:sz w:val="44"/>
          <w:szCs w:val="44"/>
        </w:rPr>
      </w:pPr>
    </w:p>
    <w:p>
      <w:pPr>
        <w:ind w:firstLine="0" w:firstLineChars="0"/>
        <w:rPr>
          <w:rFonts w:ascii="方正小标宋_GBK" w:eastAsia="方正小标宋_GBK"/>
          <w:sz w:val="44"/>
          <w:szCs w:val="44"/>
        </w:rPr>
      </w:pPr>
    </w:p>
    <w:p>
      <w:pPr>
        <w:ind w:firstLine="0" w:firstLineChars="0"/>
        <w:rPr>
          <w:rFonts w:ascii="方正小标宋_GBK" w:eastAsia="方正小标宋_GBK"/>
          <w:sz w:val="44"/>
          <w:szCs w:val="44"/>
        </w:rPr>
      </w:pPr>
    </w:p>
    <w:p>
      <w:pPr>
        <w:ind w:firstLine="0" w:firstLineChars="0"/>
        <w:rPr>
          <w:rFonts w:ascii="方正小标宋_GBK" w:eastAsia="方正小标宋_GBK"/>
          <w:sz w:val="44"/>
          <w:szCs w:val="44"/>
        </w:rPr>
      </w:pPr>
    </w:p>
    <w:p>
      <w:pPr>
        <w:ind w:firstLine="0" w:firstLineChars="0"/>
        <w:rPr>
          <w:rFonts w:ascii="方正小标宋_GBK" w:eastAsia="方正小标宋_GBK"/>
          <w:sz w:val="44"/>
          <w:szCs w:val="44"/>
        </w:rPr>
      </w:pPr>
    </w:p>
    <w:p>
      <w:pPr>
        <w:ind w:firstLine="31680"/>
        <w:jc w:val="center"/>
        <w:rPr>
          <w:rFonts w:ascii="方正小标宋_GBK" w:eastAsia="方正小标宋_GBK"/>
          <w:sz w:val="44"/>
          <w:szCs w:val="44"/>
        </w:rPr>
      </w:pPr>
    </w:p>
    <w:p>
      <w:pPr>
        <w:ind w:firstLine="31680"/>
        <w:jc w:val="center"/>
        <w:rPr>
          <w:rFonts w:ascii="方正小标宋_GBK" w:eastAsia="方正小标宋_GBK"/>
          <w:sz w:val="44"/>
          <w:szCs w:val="44"/>
        </w:rPr>
      </w:pPr>
    </w:p>
    <w:p>
      <w:pPr>
        <w:ind w:firstLine="31680"/>
        <w:jc w:val="center"/>
        <w:rPr>
          <w:rFonts w:ascii="方正小标宋_GBK" w:eastAsia="方正小标宋_GBK"/>
          <w:sz w:val="44"/>
          <w:szCs w:val="44"/>
        </w:rPr>
      </w:pPr>
    </w:p>
    <w:p>
      <w:pPr>
        <w:ind w:firstLine="31680"/>
        <w:jc w:val="center"/>
        <w:rPr>
          <w:rFonts w:ascii="宋体" w:hAnsi="宋体" w:eastAsia="宋体"/>
          <w:b/>
          <w:sz w:val="48"/>
          <w:szCs w:val="48"/>
        </w:rPr>
      </w:pPr>
      <w:r>
        <w:rPr>
          <w:rFonts w:hint="eastAsia" w:ascii="宋体" w:hAnsi="宋体" w:eastAsia="宋体"/>
          <w:szCs w:val="32"/>
        </w:rPr>
        <w:t>石家庄市鹿泉区公路管理站单位编制</w:t>
      </w:r>
    </w:p>
    <w:p>
      <w:pPr>
        <w:ind w:firstLine="31680"/>
        <w:jc w:val="center"/>
        <w:rPr>
          <w:rFonts w:ascii="宋体" w:hAnsi="宋体" w:eastAsia="宋体"/>
          <w:szCs w:val="32"/>
        </w:rPr>
      </w:pPr>
      <w:r>
        <w:rPr>
          <w:rFonts w:hint="eastAsia" w:ascii="宋体" w:hAnsi="宋体" w:eastAsia="宋体"/>
          <w:szCs w:val="32"/>
        </w:rPr>
        <w:t>石家庄市鹿泉区财政局审核</w:t>
      </w:r>
    </w:p>
    <w:p>
      <w:pPr>
        <w:ind w:firstLine="31680"/>
        <w:jc w:val="center"/>
        <w:rPr>
          <w:rFonts w:ascii="宋体" w:hAnsi="宋体" w:eastAsia="宋体"/>
          <w:szCs w:val="32"/>
        </w:rPr>
      </w:pPr>
    </w:p>
    <w:p>
      <w:pPr>
        <w:ind w:firstLine="31680"/>
        <w:jc w:val="left"/>
        <w:rPr>
          <w:rFonts w:ascii="宋体" w:hAnsi="宋体" w:eastAsia="宋体"/>
          <w:szCs w:val="32"/>
        </w:rPr>
      </w:pPr>
    </w:p>
    <w:p>
      <w:pPr>
        <w:ind w:firstLine="31680"/>
        <w:jc w:val="left"/>
        <w:rPr>
          <w:rFonts w:ascii="宋体" w:hAnsi="宋体" w:eastAsia="宋体"/>
          <w:szCs w:val="32"/>
        </w:rPr>
      </w:pPr>
    </w:p>
    <w:p>
      <w:pPr>
        <w:ind w:firstLine="31680"/>
        <w:jc w:val="left"/>
        <w:rPr>
          <w:rFonts w:ascii="宋体" w:hAnsi="宋体" w:eastAsia="宋体"/>
          <w:szCs w:val="32"/>
        </w:rPr>
      </w:pPr>
    </w:p>
    <w:p>
      <w:pPr>
        <w:ind w:firstLine="31680"/>
        <w:jc w:val="left"/>
        <w:rPr>
          <w:rFonts w:ascii="宋体" w:hAnsi="宋体" w:eastAsia="宋体"/>
          <w:szCs w:val="32"/>
        </w:rPr>
      </w:pPr>
    </w:p>
    <w:p>
      <w:pPr>
        <w:ind w:firstLine="31680"/>
        <w:jc w:val="left"/>
        <w:rPr>
          <w:rFonts w:ascii="方正小标宋_GBK" w:eastAsia="方正小标宋_GBK"/>
          <w:sz w:val="44"/>
          <w:szCs w:val="44"/>
        </w:rPr>
      </w:pPr>
    </w:p>
    <w:p>
      <w:pPr>
        <w:ind w:firstLine="31680"/>
        <w:jc w:val="left"/>
        <w:rPr>
          <w:rFonts w:ascii="方正小标宋_GBK" w:eastAsia="方正小标宋_GBK"/>
          <w:sz w:val="44"/>
          <w:szCs w:val="44"/>
        </w:rPr>
      </w:pPr>
    </w:p>
    <w:p>
      <w:pPr>
        <w:ind w:firstLine="31680"/>
        <w:jc w:val="left"/>
        <w:rPr>
          <w:rFonts w:ascii="方正小标宋_GBK" w:eastAsia="方正小标宋_GBK"/>
          <w:sz w:val="44"/>
          <w:szCs w:val="44"/>
        </w:rPr>
      </w:pPr>
    </w:p>
    <w:p>
      <w:pPr>
        <w:ind w:firstLine="31680"/>
        <w:jc w:val="left"/>
        <w:rPr>
          <w:rFonts w:ascii="宋体" w:hAnsi="宋体" w:eastAsia="宋体" w:cs="宋体"/>
          <w:szCs w:val="32"/>
        </w:rPr>
      </w:pPr>
      <w:r>
        <w:rPr>
          <w:rFonts w:hint="eastAsia" w:ascii="宋体" w:hAnsi="宋体" w:eastAsia="宋体" w:cs="宋体"/>
          <w:szCs w:val="32"/>
        </w:rPr>
        <w:t>部门决算公开</w:t>
      </w:r>
    </w:p>
    <w:p>
      <w:pPr>
        <w:ind w:firstLine="31680"/>
        <w:jc w:val="center"/>
        <w:rPr>
          <w:rFonts w:ascii="宋体" w:hAnsi="宋体" w:eastAsia="宋体" w:cs="宋体"/>
          <w:b/>
          <w:bCs/>
          <w:sz w:val="36"/>
          <w:szCs w:val="36"/>
        </w:rPr>
      </w:pPr>
      <w:r>
        <w:rPr>
          <w:rFonts w:hint="eastAsia" w:ascii="宋体" w:hAnsi="宋体" w:eastAsia="宋体" w:cs="宋体"/>
          <w:b/>
          <w:bCs/>
          <w:sz w:val="36"/>
          <w:szCs w:val="36"/>
        </w:rPr>
        <w:t>第一部分</w:t>
      </w:r>
      <w:r>
        <w:rPr>
          <w:rFonts w:ascii="宋体" w:hAnsi="宋体" w:eastAsia="宋体" w:cs="宋体"/>
          <w:b/>
          <w:bCs/>
          <w:sz w:val="36"/>
          <w:szCs w:val="36"/>
        </w:rPr>
        <w:t xml:space="preserve"> </w:t>
      </w:r>
      <w:r>
        <w:rPr>
          <w:rFonts w:hint="eastAsia" w:ascii="宋体" w:hAnsi="宋体" w:eastAsia="宋体" w:cs="宋体"/>
          <w:b/>
          <w:bCs/>
          <w:sz w:val="36"/>
          <w:szCs w:val="36"/>
        </w:rPr>
        <w:t>部门概况</w:t>
      </w:r>
      <w:r>
        <w:pict>
          <v:shape id="_x0000_s1026" o:spid="_x0000_s1026" o:spt="202" type="#_x0000_t202" style="position:absolute;left:0pt;margin-left:-35.4pt;margin-top:-81.05pt;height:139.55pt;width:79.4pt;z-index:251658240;mso-width-relative:page;mso-height-relative:page;" stroked="f" coordsize="21600,21600">
            <v:path/>
            <v:fill focussize="0,0"/>
            <v:stroke on="f" joinstyle="miter"/>
            <v:imagedata o:title=""/>
            <o:lock v:ext="edit"/>
            <v:textbox style="mso-fit-shape-to-text:t;">
              <w:txbxContent>
                <w:p>
                  <w:pPr>
                    <w:ind w:firstLine="0" w:firstLineChars="0"/>
                    <w:rPr>
                      <w:rFonts w:ascii="黑体" w:hAnsi="黑体" w:eastAsia="黑体"/>
                    </w:rPr>
                  </w:pPr>
                </w:p>
              </w:txbxContent>
            </v:textbox>
          </v:shape>
        </w:pict>
      </w:r>
    </w:p>
    <w:p>
      <w:pPr>
        <w:ind w:firstLine="31680"/>
        <w:jc w:val="left"/>
        <w:rPr>
          <w:rFonts w:ascii="宋体" w:hAnsi="宋体" w:eastAsia="宋体" w:cs="宋体"/>
          <w:b/>
          <w:szCs w:val="32"/>
        </w:rPr>
      </w:pPr>
      <w:r>
        <w:rPr>
          <w:rFonts w:hint="eastAsia" w:ascii="宋体" w:hAnsi="宋体" w:eastAsia="宋体" w:cs="宋体"/>
          <w:b/>
          <w:szCs w:val="32"/>
        </w:rPr>
        <w:t>一、部门职责</w:t>
      </w:r>
    </w:p>
    <w:p>
      <w:pPr>
        <w:ind w:firstLine="31680"/>
        <w:jc w:val="left"/>
        <w:rPr>
          <w:rFonts w:ascii="宋体" w:hAnsi="宋体" w:eastAsia="宋体" w:cs="宋体"/>
          <w:szCs w:val="32"/>
        </w:rPr>
      </w:pPr>
      <w:r>
        <w:rPr>
          <w:rFonts w:hint="eastAsia" w:ascii="宋体" w:hAnsi="宋体" w:eastAsia="宋体" w:cs="宋体"/>
          <w:szCs w:val="32"/>
        </w:rPr>
        <w:t>石家庄市鹿泉区公路管理站隶属于石家庄市鹿泉区交通运输局，主要职能是鹿泉区境内公路管理养护与维修，公路养护质量监督检查，公路养护灾害抢修与保护，公路绿化等。担负区内</w:t>
      </w:r>
      <w:r>
        <w:rPr>
          <w:rFonts w:ascii="宋体" w:hAnsi="宋体" w:eastAsia="宋体" w:cs="宋体"/>
          <w:szCs w:val="32"/>
        </w:rPr>
        <w:t>307</w:t>
      </w:r>
      <w:r>
        <w:rPr>
          <w:rFonts w:hint="eastAsia" w:ascii="宋体" w:hAnsi="宋体" w:eastAsia="宋体" w:cs="宋体"/>
          <w:szCs w:val="32"/>
        </w:rPr>
        <w:t>国道、</w:t>
      </w:r>
      <w:r>
        <w:rPr>
          <w:rFonts w:ascii="宋体" w:hAnsi="宋体" w:eastAsia="宋体" w:cs="宋体"/>
          <w:szCs w:val="32"/>
        </w:rPr>
        <w:t>107</w:t>
      </w:r>
      <w:r>
        <w:rPr>
          <w:rFonts w:hint="eastAsia" w:ascii="宋体" w:hAnsi="宋体" w:eastAsia="宋体" w:cs="宋体"/>
          <w:szCs w:val="32"/>
        </w:rPr>
        <w:t>国道、京赞线、石闫线、宜微线、衡井线等</w:t>
      </w:r>
      <w:r>
        <w:rPr>
          <w:rFonts w:ascii="宋体" w:hAnsi="宋体" w:eastAsia="宋体" w:cs="宋体"/>
          <w:szCs w:val="32"/>
        </w:rPr>
        <w:t>9</w:t>
      </w:r>
      <w:r>
        <w:rPr>
          <w:rFonts w:hint="eastAsia" w:ascii="宋体" w:hAnsi="宋体" w:eastAsia="宋体" w:cs="宋体"/>
          <w:szCs w:val="32"/>
        </w:rPr>
        <w:t>条国省干线，共计</w:t>
      </w:r>
      <w:r>
        <w:rPr>
          <w:rFonts w:ascii="宋体" w:hAnsi="宋体" w:eastAsia="宋体" w:cs="宋体"/>
          <w:szCs w:val="32"/>
        </w:rPr>
        <w:t>128.06</w:t>
      </w:r>
      <w:r>
        <w:rPr>
          <w:rFonts w:hint="eastAsia" w:ascii="宋体" w:hAnsi="宋体" w:eastAsia="宋体" w:cs="宋体"/>
          <w:szCs w:val="32"/>
        </w:rPr>
        <w:t>公里和</w:t>
      </w:r>
      <w:r>
        <w:rPr>
          <w:rFonts w:ascii="宋体" w:hAnsi="宋体" w:eastAsia="宋体" w:cs="宋体"/>
          <w:szCs w:val="32"/>
        </w:rPr>
        <w:t>45</w:t>
      </w:r>
      <w:r>
        <w:rPr>
          <w:rFonts w:hint="eastAsia" w:ascii="宋体" w:hAnsi="宋体" w:eastAsia="宋体" w:cs="宋体"/>
          <w:szCs w:val="32"/>
        </w:rPr>
        <w:t>座桥梁、</w:t>
      </w:r>
      <w:r>
        <w:rPr>
          <w:rFonts w:ascii="宋体" w:hAnsi="宋体" w:eastAsia="宋体" w:cs="宋体"/>
          <w:szCs w:val="32"/>
        </w:rPr>
        <w:t>223</w:t>
      </w:r>
      <w:r>
        <w:rPr>
          <w:rFonts w:hint="eastAsia" w:ascii="宋体" w:hAnsi="宋体" w:eastAsia="宋体" w:cs="宋体"/>
          <w:szCs w:val="32"/>
        </w:rPr>
        <w:t>座涵洞的管养任务。</w:t>
      </w:r>
    </w:p>
    <w:p>
      <w:pPr>
        <w:ind w:firstLine="31680"/>
        <w:jc w:val="center"/>
        <w:rPr>
          <w:rFonts w:ascii="宋体" w:hAnsi="宋体" w:eastAsia="宋体" w:cs="宋体"/>
          <w:b/>
          <w:sz w:val="36"/>
          <w:szCs w:val="36"/>
        </w:rPr>
      </w:pPr>
      <w:r>
        <w:rPr>
          <w:rFonts w:hint="eastAsia" w:ascii="宋体" w:hAnsi="宋体" w:eastAsia="宋体" w:cs="宋体"/>
          <w:b/>
          <w:bCs/>
          <w:sz w:val="36"/>
          <w:szCs w:val="36"/>
        </w:rPr>
        <w:t>第二部分</w:t>
      </w:r>
      <w:r>
        <w:rPr>
          <w:rFonts w:ascii="宋体" w:hAnsi="宋体" w:eastAsia="宋体" w:cs="宋体"/>
          <w:b/>
          <w:bCs/>
          <w:sz w:val="36"/>
          <w:szCs w:val="36"/>
        </w:rPr>
        <w:t xml:space="preserve"> </w:t>
      </w:r>
      <w:r>
        <w:rPr>
          <w:rFonts w:ascii="宋体" w:hAnsi="宋体" w:eastAsia="宋体" w:cs="宋体"/>
          <w:b/>
          <w:sz w:val="36"/>
          <w:szCs w:val="36"/>
        </w:rPr>
        <w:t>2017</w:t>
      </w:r>
      <w:r>
        <w:rPr>
          <w:rFonts w:hint="eastAsia" w:ascii="宋体" w:hAnsi="宋体" w:eastAsia="宋体" w:cs="宋体"/>
          <w:b/>
          <w:sz w:val="36"/>
          <w:szCs w:val="36"/>
        </w:rPr>
        <w:t>年度部门决算报表</w:t>
      </w:r>
    </w:p>
    <w:p>
      <w:pPr>
        <w:ind w:firstLine="31680"/>
        <w:jc w:val="left"/>
        <w:rPr>
          <w:rFonts w:ascii="宋体" w:hAnsi="宋体" w:eastAsia="宋体" w:cs="宋体"/>
          <w:szCs w:val="32"/>
        </w:rPr>
      </w:pPr>
      <w:r>
        <w:rPr>
          <w:rFonts w:ascii="宋体" w:hAnsi="宋体" w:eastAsia="宋体" w:cs="宋体"/>
          <w:szCs w:val="32"/>
        </w:rPr>
        <w:t xml:space="preserve">    </w:t>
      </w:r>
      <w:r>
        <w:fldChar w:fldCharType="begin"/>
      </w:r>
      <w:r>
        <w:instrText xml:space="preserve"> HYPERLINK "决算公开附件（表）.XLS" </w:instrText>
      </w:r>
      <w:r>
        <w:fldChar w:fldCharType="separate"/>
      </w:r>
      <w:r>
        <w:rPr>
          <w:rStyle w:val="6"/>
          <w:rFonts w:hint="eastAsia" w:ascii="宋体" w:hAnsi="宋体" w:eastAsia="宋体" w:cs="宋体"/>
          <w:szCs w:val="32"/>
        </w:rPr>
        <w:t>见附件</w:t>
      </w:r>
      <w:r>
        <w:rPr>
          <w:rStyle w:val="6"/>
          <w:rFonts w:ascii="宋体" w:hAnsi="宋体" w:eastAsia="宋体" w:cs="宋体"/>
          <w:szCs w:val="32"/>
        </w:rPr>
        <w:t>:</w:t>
      </w:r>
      <w:r>
        <w:rPr>
          <w:rStyle w:val="6"/>
          <w:rFonts w:hint="eastAsia" w:ascii="宋体" w:hAnsi="宋体" w:eastAsia="宋体" w:cs="宋体"/>
          <w:szCs w:val="32"/>
        </w:rPr>
        <w:t>石家庄市鹿泉区公路管理站决算公开表</w:t>
      </w:r>
      <w:r>
        <w:rPr>
          <w:rStyle w:val="6"/>
          <w:rFonts w:hint="eastAsia" w:ascii="宋体" w:hAnsi="宋体" w:eastAsia="宋体" w:cs="宋体"/>
          <w:szCs w:val="32"/>
        </w:rPr>
        <w:fldChar w:fldCharType="end"/>
      </w:r>
    </w:p>
    <w:p>
      <w:pPr>
        <w:ind w:firstLine="31680"/>
        <w:jc w:val="left"/>
        <w:rPr>
          <w:rFonts w:ascii="宋体" w:hAnsi="宋体" w:eastAsia="宋体" w:cs="宋体"/>
          <w:szCs w:val="32"/>
        </w:rPr>
      </w:pPr>
    </w:p>
    <w:p>
      <w:pPr>
        <w:ind w:firstLine="1080" w:firstLineChars="300"/>
        <w:rPr>
          <w:rFonts w:ascii="宋体" w:hAnsi="宋体" w:eastAsia="宋体" w:cs="宋体"/>
          <w:b/>
          <w:bCs/>
          <w:sz w:val="36"/>
          <w:szCs w:val="36"/>
        </w:rPr>
      </w:pPr>
      <w:r>
        <w:rPr>
          <w:rFonts w:hint="eastAsia" w:ascii="宋体" w:hAnsi="宋体" w:eastAsia="宋体" w:cs="宋体"/>
          <w:b/>
          <w:bCs/>
          <w:sz w:val="36"/>
          <w:szCs w:val="36"/>
        </w:rPr>
        <w:t>第三部分</w:t>
      </w:r>
      <w:r>
        <w:rPr>
          <w:rFonts w:ascii="宋体" w:hAnsi="宋体" w:eastAsia="宋体" w:cs="宋体"/>
          <w:b/>
          <w:bCs/>
          <w:sz w:val="36"/>
          <w:szCs w:val="36"/>
        </w:rPr>
        <w:t xml:space="preserve">  </w:t>
      </w:r>
      <w:r>
        <w:rPr>
          <w:rFonts w:hint="eastAsia" w:ascii="宋体" w:hAnsi="宋体" w:eastAsia="宋体" w:cs="宋体"/>
          <w:b/>
          <w:bCs/>
          <w:sz w:val="36"/>
          <w:szCs w:val="36"/>
        </w:rPr>
        <w:t>财政部门</w:t>
      </w:r>
      <w:r>
        <w:rPr>
          <w:rFonts w:ascii="宋体" w:hAnsi="宋体" w:eastAsia="宋体" w:cs="宋体"/>
          <w:b/>
          <w:bCs/>
          <w:sz w:val="36"/>
          <w:szCs w:val="36"/>
        </w:rPr>
        <w:t>2017</w:t>
      </w:r>
      <w:r>
        <w:rPr>
          <w:rFonts w:hint="eastAsia" w:ascii="宋体" w:hAnsi="宋体" w:eastAsia="宋体" w:cs="宋体"/>
          <w:b/>
          <w:bCs/>
          <w:sz w:val="36"/>
          <w:szCs w:val="36"/>
        </w:rPr>
        <w:t>年部门决算情况说明</w:t>
      </w:r>
    </w:p>
    <w:p>
      <w:pPr>
        <w:ind w:firstLine="31680"/>
        <w:jc w:val="left"/>
        <w:rPr>
          <w:rFonts w:ascii="宋体" w:hAnsi="宋体" w:eastAsia="宋体" w:cs="宋体"/>
          <w:b/>
          <w:bCs/>
          <w:szCs w:val="32"/>
        </w:rPr>
      </w:pPr>
      <w:r>
        <w:rPr>
          <w:rFonts w:hint="eastAsia" w:ascii="宋体" w:hAnsi="宋体" w:eastAsia="宋体" w:cs="宋体"/>
          <w:b/>
          <w:bCs/>
          <w:szCs w:val="32"/>
        </w:rPr>
        <w:t>一、收入支出决算总体情况说明</w:t>
      </w:r>
    </w:p>
    <w:p>
      <w:pPr>
        <w:ind w:left="640" w:firstLine="31680"/>
        <w:jc w:val="left"/>
        <w:rPr>
          <w:rFonts w:ascii="宋体" w:hAnsi="宋体" w:eastAsia="宋体" w:cs="宋体"/>
          <w:szCs w:val="32"/>
        </w:rPr>
      </w:pPr>
      <w:r>
        <w:rPr>
          <w:rFonts w:ascii="宋体" w:hAnsi="宋体" w:eastAsia="宋体" w:cs="宋体"/>
          <w:szCs w:val="32"/>
        </w:rPr>
        <w:t>2017</w:t>
      </w:r>
      <w:r>
        <w:rPr>
          <w:rFonts w:hint="eastAsia" w:ascii="宋体" w:hAnsi="宋体" w:eastAsia="宋体" w:cs="宋体"/>
          <w:szCs w:val="32"/>
        </w:rPr>
        <w:t>年年初结转结余</w:t>
      </w:r>
      <w:r>
        <w:rPr>
          <w:rFonts w:ascii="宋体" w:hAnsi="宋体" w:eastAsia="宋体" w:cs="宋体"/>
          <w:b/>
          <w:bCs/>
          <w:szCs w:val="32"/>
        </w:rPr>
        <w:t>184.72</w:t>
      </w:r>
      <w:r>
        <w:rPr>
          <w:rFonts w:hint="eastAsia" w:ascii="宋体" w:hAnsi="宋体" w:eastAsia="宋体" w:cs="宋体"/>
          <w:szCs w:val="32"/>
        </w:rPr>
        <w:t>万元，</w:t>
      </w:r>
      <w:r>
        <w:rPr>
          <w:rFonts w:ascii="宋体" w:hAnsi="宋体" w:eastAsia="宋体" w:cs="宋体"/>
          <w:szCs w:val="32"/>
        </w:rPr>
        <w:t>2017</w:t>
      </w:r>
      <w:r>
        <w:rPr>
          <w:rFonts w:hint="eastAsia" w:ascii="宋体" w:hAnsi="宋体" w:eastAsia="宋体" w:cs="宋体"/>
          <w:szCs w:val="32"/>
        </w:rPr>
        <w:t>年度本年收入</w:t>
      </w:r>
      <w:r>
        <w:rPr>
          <w:rFonts w:ascii="宋体" w:hAnsi="宋体" w:eastAsia="宋体" w:cs="宋体"/>
          <w:b/>
          <w:bCs/>
          <w:szCs w:val="32"/>
        </w:rPr>
        <w:t>11919.81</w:t>
      </w:r>
      <w:r>
        <w:rPr>
          <w:rFonts w:hint="eastAsia" w:ascii="宋体" w:hAnsi="宋体" w:eastAsia="宋体" w:cs="宋体"/>
          <w:szCs w:val="32"/>
        </w:rPr>
        <w:t>万元，本年支出</w:t>
      </w:r>
      <w:r>
        <w:rPr>
          <w:rFonts w:ascii="宋体" w:hAnsi="宋体" w:eastAsia="宋体" w:cs="宋体"/>
          <w:b/>
          <w:bCs/>
          <w:szCs w:val="32"/>
        </w:rPr>
        <w:t>11361.82</w:t>
      </w:r>
      <w:r>
        <w:rPr>
          <w:rFonts w:hint="eastAsia" w:ascii="宋体" w:hAnsi="宋体" w:eastAsia="宋体" w:cs="宋体"/>
          <w:szCs w:val="32"/>
        </w:rPr>
        <w:t>万元，年末结转和结余</w:t>
      </w:r>
      <w:r>
        <w:rPr>
          <w:rFonts w:ascii="宋体" w:hAnsi="宋体" w:eastAsia="宋体" w:cs="宋体"/>
          <w:b/>
          <w:bCs/>
          <w:szCs w:val="32"/>
        </w:rPr>
        <w:t>130.99</w:t>
      </w:r>
      <w:r>
        <w:rPr>
          <w:rFonts w:hint="eastAsia" w:ascii="宋体" w:hAnsi="宋体" w:eastAsia="宋体" w:cs="宋体"/>
          <w:szCs w:val="32"/>
        </w:rPr>
        <w:t>万元，结余分配</w:t>
      </w:r>
      <w:r>
        <w:rPr>
          <w:rFonts w:ascii="宋体" w:hAnsi="宋体" w:eastAsia="宋体" w:cs="宋体"/>
          <w:b/>
          <w:bCs/>
          <w:szCs w:val="32"/>
        </w:rPr>
        <w:t>611.73</w:t>
      </w:r>
      <w:r>
        <w:rPr>
          <w:rFonts w:hint="eastAsia" w:ascii="宋体" w:hAnsi="宋体" w:eastAsia="宋体" w:cs="宋体"/>
          <w:szCs w:val="32"/>
        </w:rPr>
        <w:t>万元。与</w:t>
      </w:r>
      <w:r>
        <w:rPr>
          <w:rFonts w:ascii="宋体" w:hAnsi="宋体" w:eastAsia="宋体" w:cs="宋体"/>
          <w:szCs w:val="32"/>
        </w:rPr>
        <w:t>2016</w:t>
      </w:r>
      <w:r>
        <w:rPr>
          <w:rFonts w:hint="eastAsia" w:ascii="宋体" w:hAnsi="宋体" w:eastAsia="宋体" w:cs="宋体"/>
          <w:szCs w:val="32"/>
        </w:rPr>
        <w:t>年度决算相比，本年收入增加</w:t>
      </w:r>
      <w:r>
        <w:rPr>
          <w:rFonts w:ascii="宋体" w:hAnsi="宋体" w:eastAsia="宋体" w:cs="宋体"/>
          <w:szCs w:val="32"/>
        </w:rPr>
        <w:t>7119.33</w:t>
      </w:r>
      <w:r>
        <w:rPr>
          <w:rFonts w:hint="eastAsia" w:ascii="宋体" w:hAnsi="宋体" w:eastAsia="宋体" w:cs="宋体"/>
          <w:szCs w:val="32"/>
        </w:rPr>
        <w:t>万元，增长</w:t>
      </w:r>
      <w:r>
        <w:rPr>
          <w:rFonts w:ascii="宋体" w:hAnsi="宋体" w:eastAsia="宋体" w:cs="宋体"/>
          <w:szCs w:val="32"/>
        </w:rPr>
        <w:t>148.3%</w:t>
      </w:r>
      <w:r>
        <w:rPr>
          <w:rFonts w:hint="eastAsia" w:ascii="宋体" w:hAnsi="宋体" w:eastAsia="宋体" w:cs="宋体"/>
          <w:szCs w:val="32"/>
        </w:rPr>
        <w:t>，主要是基金预算项目增多；本年支出减少</w:t>
      </w:r>
      <w:r>
        <w:rPr>
          <w:rFonts w:ascii="宋体" w:hAnsi="宋体" w:eastAsia="宋体" w:cs="宋体"/>
          <w:szCs w:val="32"/>
        </w:rPr>
        <w:t>596.93</w:t>
      </w:r>
      <w:r>
        <w:rPr>
          <w:rFonts w:hint="eastAsia" w:ascii="宋体" w:hAnsi="宋体" w:eastAsia="宋体" w:cs="宋体"/>
          <w:szCs w:val="32"/>
        </w:rPr>
        <w:t>万元，降低</w:t>
      </w:r>
      <w:r>
        <w:rPr>
          <w:rFonts w:ascii="宋体" w:hAnsi="宋体" w:eastAsia="宋体" w:cs="宋体"/>
          <w:szCs w:val="32"/>
        </w:rPr>
        <w:t>36.28</w:t>
      </w:r>
      <w:r>
        <w:rPr>
          <w:rFonts w:hint="eastAsia" w:ascii="宋体" w:hAnsi="宋体" w:eastAsia="宋体" w:cs="宋体"/>
          <w:szCs w:val="32"/>
        </w:rPr>
        <w:t>，主要是基金预算项目增多。</w:t>
      </w:r>
    </w:p>
    <w:p>
      <w:pPr>
        <w:ind w:firstLine="31680"/>
        <w:jc w:val="left"/>
        <w:rPr>
          <w:rFonts w:ascii="宋体" w:hAnsi="宋体" w:eastAsia="宋体" w:cs="宋体"/>
          <w:b/>
          <w:bCs/>
          <w:szCs w:val="32"/>
        </w:rPr>
      </w:pPr>
      <w:r>
        <w:rPr>
          <w:rFonts w:hint="eastAsia" w:ascii="宋体" w:hAnsi="宋体" w:eastAsia="宋体" w:cs="宋体"/>
          <w:b/>
          <w:bCs/>
          <w:szCs w:val="32"/>
        </w:rPr>
        <w:t>二、收入决算情况说明</w:t>
      </w:r>
    </w:p>
    <w:p>
      <w:pPr>
        <w:autoSpaceDE w:val="0"/>
        <w:autoSpaceDN w:val="0"/>
        <w:adjustRightInd w:val="0"/>
        <w:spacing w:line="580" w:lineRule="exact"/>
        <w:ind w:firstLine="31680"/>
        <w:jc w:val="left"/>
        <w:rPr>
          <w:rFonts w:ascii="宋体" w:hAnsi="宋体" w:eastAsia="宋体" w:cs="宋体"/>
          <w:szCs w:val="32"/>
        </w:rPr>
      </w:pPr>
      <w:r>
        <w:rPr>
          <w:rFonts w:hint="eastAsia" w:ascii="宋体" w:hAnsi="宋体" w:eastAsia="宋体" w:cs="宋体"/>
          <w:szCs w:val="32"/>
        </w:rPr>
        <w:t>本年收入</w:t>
      </w:r>
      <w:r>
        <w:rPr>
          <w:rFonts w:ascii="宋体" w:hAnsi="宋体" w:eastAsia="宋体" w:cs="宋体"/>
          <w:b/>
          <w:bCs/>
          <w:szCs w:val="32"/>
        </w:rPr>
        <w:t>11919.81</w:t>
      </w:r>
      <w:r>
        <w:rPr>
          <w:rFonts w:hint="eastAsia" w:ascii="宋体" w:hAnsi="宋体" w:eastAsia="宋体" w:cs="宋体"/>
          <w:szCs w:val="32"/>
        </w:rPr>
        <w:t>万元</w:t>
      </w:r>
      <w:r>
        <w:rPr>
          <w:rFonts w:ascii="宋体" w:hAnsi="宋体" w:eastAsia="宋体" w:cs="宋体"/>
          <w:szCs w:val="32"/>
        </w:rPr>
        <w:t>,</w:t>
      </w:r>
      <w:r>
        <w:rPr>
          <w:rFonts w:hint="eastAsia" w:ascii="宋体" w:hAnsi="宋体" w:eastAsia="宋体" w:cs="宋体"/>
          <w:szCs w:val="32"/>
        </w:rPr>
        <w:t>其中：财政补助收入</w:t>
      </w:r>
      <w:r>
        <w:rPr>
          <w:rFonts w:ascii="宋体" w:hAnsi="宋体" w:eastAsia="宋体" w:cs="宋体"/>
          <w:b/>
          <w:bCs/>
          <w:szCs w:val="32"/>
        </w:rPr>
        <w:t>11099.11</w:t>
      </w:r>
      <w:r>
        <w:rPr>
          <w:rFonts w:hint="eastAsia" w:ascii="宋体" w:hAnsi="宋体" w:eastAsia="宋体" w:cs="宋体"/>
          <w:szCs w:val="32"/>
        </w:rPr>
        <w:t>万元</w:t>
      </w:r>
      <w:r>
        <w:rPr>
          <w:rFonts w:ascii="宋体" w:hAnsi="宋体" w:eastAsia="宋体" w:cs="宋体"/>
          <w:szCs w:val="32"/>
        </w:rPr>
        <w:t>,</w:t>
      </w:r>
      <w:r>
        <w:rPr>
          <w:rFonts w:hint="eastAsia" w:ascii="宋体" w:hAnsi="宋体" w:eastAsia="宋体" w:cs="宋体"/>
          <w:szCs w:val="32"/>
        </w:rPr>
        <w:t>占</w:t>
      </w:r>
      <w:r>
        <w:rPr>
          <w:rFonts w:ascii="宋体" w:hAnsi="宋体" w:eastAsia="宋体" w:cs="宋体"/>
          <w:szCs w:val="32"/>
        </w:rPr>
        <w:t>93%</w:t>
      </w:r>
      <w:r>
        <w:rPr>
          <w:rFonts w:hint="eastAsia" w:ascii="宋体" w:hAnsi="宋体" w:eastAsia="宋体" w:cs="宋体"/>
          <w:szCs w:val="32"/>
        </w:rPr>
        <w:t>，其他收入</w:t>
      </w:r>
      <w:r>
        <w:rPr>
          <w:rFonts w:ascii="宋体" w:hAnsi="宋体" w:eastAsia="宋体" w:cs="宋体"/>
          <w:b/>
          <w:bCs/>
          <w:szCs w:val="32"/>
        </w:rPr>
        <w:t>125.46</w:t>
      </w:r>
      <w:r>
        <w:rPr>
          <w:rFonts w:hint="eastAsia" w:ascii="宋体" w:hAnsi="宋体" w:eastAsia="宋体" w:cs="宋体"/>
          <w:szCs w:val="32"/>
        </w:rPr>
        <w:t>万元，占</w:t>
      </w:r>
      <w:r>
        <w:rPr>
          <w:rFonts w:ascii="宋体" w:hAnsi="宋体" w:eastAsia="宋体" w:cs="宋体"/>
          <w:szCs w:val="32"/>
        </w:rPr>
        <w:t>1.1%</w:t>
      </w:r>
      <w:r>
        <w:rPr>
          <w:rFonts w:hint="eastAsia" w:ascii="宋体" w:hAnsi="宋体" w:eastAsia="宋体" w:cs="宋体"/>
          <w:szCs w:val="32"/>
        </w:rPr>
        <w:t>，经营收入</w:t>
      </w:r>
      <w:r>
        <w:rPr>
          <w:rFonts w:ascii="宋体" w:hAnsi="宋体" w:eastAsia="宋体" w:cs="宋体"/>
          <w:b/>
          <w:bCs/>
          <w:szCs w:val="32"/>
        </w:rPr>
        <w:t>695.24</w:t>
      </w:r>
      <w:r>
        <w:rPr>
          <w:rFonts w:hint="eastAsia" w:ascii="宋体" w:hAnsi="宋体" w:eastAsia="宋体" w:cs="宋体"/>
          <w:szCs w:val="32"/>
        </w:rPr>
        <w:t>万元，占</w:t>
      </w:r>
      <w:r>
        <w:rPr>
          <w:rFonts w:ascii="宋体" w:hAnsi="宋体" w:eastAsia="宋体" w:cs="宋体"/>
          <w:szCs w:val="32"/>
        </w:rPr>
        <w:t>5.9%</w:t>
      </w:r>
      <w:r>
        <w:rPr>
          <w:rFonts w:hint="eastAsia" w:ascii="宋体" w:hAnsi="宋体" w:eastAsia="宋体" w:cs="宋体"/>
          <w:szCs w:val="32"/>
        </w:rPr>
        <w:t>。</w:t>
      </w:r>
    </w:p>
    <w:p>
      <w:pPr>
        <w:autoSpaceDE w:val="0"/>
        <w:autoSpaceDN w:val="0"/>
        <w:adjustRightInd w:val="0"/>
        <w:spacing w:line="580" w:lineRule="exact"/>
        <w:ind w:firstLine="31680"/>
        <w:jc w:val="left"/>
        <w:rPr>
          <w:rFonts w:ascii="宋体" w:hAnsi="宋体" w:eastAsia="宋体" w:cs="宋体"/>
          <w:szCs w:val="32"/>
        </w:rPr>
      </w:pPr>
    </w:p>
    <w:p>
      <w:pPr>
        <w:autoSpaceDE w:val="0"/>
        <w:autoSpaceDN w:val="0"/>
        <w:adjustRightInd w:val="0"/>
        <w:spacing w:line="580" w:lineRule="exact"/>
        <w:ind w:firstLine="31680"/>
        <w:jc w:val="left"/>
        <w:rPr>
          <w:rFonts w:ascii="宋体" w:hAnsi="宋体" w:eastAsia="宋体" w:cs="宋体"/>
          <w:szCs w:val="32"/>
        </w:rPr>
      </w:pPr>
      <w:r>
        <w:pict>
          <v:shape id="_x0000_s1027" o:spid="_x0000_s1027" o:spt="75" type="#_x0000_t75" style="position:absolute;left:0pt;margin-left:68.1pt;margin-top:24.35pt;height:232.3pt;width:306.25pt;mso-wrap-distance-bottom:0pt;mso-wrap-distance-left:9pt;mso-wrap-distance-right:9pt;mso-wrap-distance-top:0pt;z-index:251659264;mso-width-relative:page;mso-height-relative:page;" o:ole="t" filled="f" o:preferrelative="t" stroked="f" coordsize="21600,21600">
            <v:path/>
            <v:fill on="f" focussize="0,0"/>
            <v:stroke on="f" joinstyle="miter"/>
            <v:imagedata r:id="rId11" o:title=""/>
            <o:lock v:ext="edit" aspectratio="t"/>
            <w10:wrap type="square"/>
          </v:shape>
          <o:OLEObject Type="Embed" ProgID="Excel.Chart.8" ShapeID="_x0000_s1027" DrawAspect="Content" ObjectID="_1468075725" r:id="rId10">
            <o:LockedField>false</o:LockedField>
          </o:OLEObject>
        </w:pict>
      </w:r>
    </w:p>
    <w:p>
      <w:pPr>
        <w:autoSpaceDE w:val="0"/>
        <w:autoSpaceDN w:val="0"/>
        <w:adjustRightInd w:val="0"/>
        <w:spacing w:line="580" w:lineRule="exact"/>
        <w:ind w:firstLine="31680"/>
        <w:jc w:val="left"/>
        <w:rPr>
          <w:rFonts w:ascii="宋体" w:hAnsi="宋体" w:eastAsia="宋体" w:cs="宋体"/>
          <w:szCs w:val="32"/>
        </w:rPr>
      </w:pPr>
    </w:p>
    <w:p>
      <w:pPr>
        <w:autoSpaceDE w:val="0"/>
        <w:autoSpaceDN w:val="0"/>
        <w:adjustRightInd w:val="0"/>
        <w:spacing w:line="580" w:lineRule="exact"/>
        <w:ind w:firstLine="31680"/>
        <w:jc w:val="left"/>
        <w:rPr>
          <w:rFonts w:ascii="宋体" w:hAnsi="宋体" w:eastAsia="宋体" w:cs="宋体"/>
          <w:szCs w:val="32"/>
        </w:rPr>
      </w:pPr>
    </w:p>
    <w:p>
      <w:pPr>
        <w:autoSpaceDE w:val="0"/>
        <w:autoSpaceDN w:val="0"/>
        <w:adjustRightInd w:val="0"/>
        <w:spacing w:line="580" w:lineRule="exact"/>
        <w:ind w:firstLine="31680"/>
        <w:jc w:val="left"/>
        <w:rPr>
          <w:rFonts w:ascii="宋体" w:hAnsi="宋体" w:eastAsia="宋体" w:cs="宋体"/>
          <w:szCs w:val="32"/>
        </w:rPr>
      </w:pPr>
    </w:p>
    <w:p>
      <w:pPr>
        <w:autoSpaceDE w:val="0"/>
        <w:autoSpaceDN w:val="0"/>
        <w:adjustRightInd w:val="0"/>
        <w:spacing w:line="580" w:lineRule="exact"/>
        <w:ind w:firstLine="31680"/>
        <w:jc w:val="left"/>
        <w:rPr>
          <w:rFonts w:ascii="宋体" w:hAnsi="宋体" w:eastAsia="宋体" w:cs="宋体"/>
          <w:szCs w:val="32"/>
        </w:rPr>
      </w:pPr>
    </w:p>
    <w:p>
      <w:pPr>
        <w:autoSpaceDE w:val="0"/>
        <w:autoSpaceDN w:val="0"/>
        <w:adjustRightInd w:val="0"/>
        <w:spacing w:line="580" w:lineRule="exact"/>
        <w:ind w:firstLine="31680"/>
        <w:jc w:val="left"/>
        <w:rPr>
          <w:rFonts w:ascii="宋体" w:hAnsi="宋体" w:eastAsia="宋体" w:cs="宋体"/>
          <w:szCs w:val="32"/>
        </w:rPr>
      </w:pPr>
    </w:p>
    <w:p>
      <w:pPr>
        <w:autoSpaceDE w:val="0"/>
        <w:autoSpaceDN w:val="0"/>
        <w:adjustRightInd w:val="0"/>
        <w:spacing w:line="580" w:lineRule="exact"/>
        <w:ind w:firstLine="31680"/>
        <w:jc w:val="left"/>
        <w:rPr>
          <w:rFonts w:ascii="宋体" w:hAnsi="宋体" w:eastAsia="宋体" w:cs="宋体"/>
          <w:szCs w:val="32"/>
        </w:rPr>
      </w:pPr>
    </w:p>
    <w:p>
      <w:pPr>
        <w:autoSpaceDE w:val="0"/>
        <w:autoSpaceDN w:val="0"/>
        <w:adjustRightInd w:val="0"/>
        <w:spacing w:line="580" w:lineRule="exact"/>
        <w:ind w:firstLine="31680"/>
        <w:jc w:val="left"/>
        <w:rPr>
          <w:rFonts w:ascii="宋体" w:hAnsi="宋体" w:eastAsia="宋体" w:cs="宋体"/>
          <w:szCs w:val="32"/>
        </w:rPr>
      </w:pPr>
    </w:p>
    <w:p>
      <w:pPr>
        <w:ind w:firstLine="31680"/>
        <w:jc w:val="left"/>
        <w:rPr>
          <w:rFonts w:ascii="宋体" w:hAnsi="宋体" w:eastAsia="宋体" w:cs="宋体"/>
          <w:b/>
          <w:bCs/>
          <w:szCs w:val="32"/>
        </w:rPr>
      </w:pPr>
    </w:p>
    <w:p>
      <w:pPr>
        <w:ind w:firstLine="31680"/>
        <w:jc w:val="left"/>
        <w:rPr>
          <w:rFonts w:ascii="宋体" w:hAnsi="宋体" w:eastAsia="宋体" w:cs="宋体"/>
          <w:b/>
          <w:bCs/>
          <w:szCs w:val="32"/>
        </w:rPr>
      </w:pPr>
    </w:p>
    <w:p>
      <w:pPr>
        <w:ind w:firstLine="31680"/>
        <w:jc w:val="left"/>
        <w:rPr>
          <w:rFonts w:ascii="宋体" w:hAnsi="宋体" w:eastAsia="宋体" w:cs="宋体"/>
          <w:b/>
          <w:bCs/>
          <w:szCs w:val="32"/>
        </w:rPr>
      </w:pPr>
      <w:r>
        <w:rPr>
          <w:rFonts w:hint="eastAsia" w:ascii="宋体" w:hAnsi="宋体" w:eastAsia="宋体" w:cs="宋体"/>
          <w:b/>
          <w:bCs/>
          <w:szCs w:val="32"/>
        </w:rPr>
        <w:t>三、支出决算情况说明</w:t>
      </w:r>
    </w:p>
    <w:p>
      <w:pPr>
        <w:autoSpaceDE w:val="0"/>
        <w:autoSpaceDN w:val="0"/>
        <w:adjustRightInd w:val="0"/>
        <w:spacing w:line="580" w:lineRule="exact"/>
        <w:ind w:firstLine="31680"/>
        <w:jc w:val="left"/>
        <w:rPr>
          <w:rFonts w:ascii="宋体" w:hAnsi="宋体" w:eastAsia="宋体" w:cs="宋体"/>
          <w:szCs w:val="32"/>
        </w:rPr>
      </w:pPr>
      <w:r>
        <w:rPr>
          <w:rFonts w:hint="eastAsia" w:ascii="宋体" w:hAnsi="宋体" w:eastAsia="宋体" w:cs="宋体"/>
          <w:szCs w:val="32"/>
        </w:rPr>
        <w:t>本年支出</w:t>
      </w:r>
      <w:r>
        <w:rPr>
          <w:rFonts w:ascii="宋体" w:hAnsi="宋体" w:eastAsia="宋体" w:cs="宋体"/>
          <w:b/>
          <w:bCs/>
          <w:szCs w:val="32"/>
        </w:rPr>
        <w:t>11361.82</w:t>
      </w:r>
      <w:r>
        <w:rPr>
          <w:rFonts w:hint="eastAsia" w:ascii="宋体" w:hAnsi="宋体" w:eastAsia="宋体" w:cs="宋体"/>
          <w:szCs w:val="32"/>
        </w:rPr>
        <w:t>万元，其中：基本支出</w:t>
      </w:r>
      <w:r>
        <w:rPr>
          <w:rFonts w:ascii="宋体" w:hAnsi="宋体" w:eastAsia="宋体" w:cs="宋体"/>
          <w:b/>
          <w:bCs/>
          <w:szCs w:val="32"/>
        </w:rPr>
        <w:t>217.00</w:t>
      </w:r>
      <w:r>
        <w:rPr>
          <w:rFonts w:hint="eastAsia" w:ascii="宋体" w:hAnsi="宋体" w:eastAsia="宋体" w:cs="宋体"/>
          <w:szCs w:val="32"/>
        </w:rPr>
        <w:t>万元，占</w:t>
      </w:r>
      <w:r>
        <w:rPr>
          <w:rFonts w:ascii="宋体" w:hAnsi="宋体" w:eastAsia="宋体" w:cs="宋体"/>
          <w:szCs w:val="32"/>
        </w:rPr>
        <w:t>2%</w:t>
      </w:r>
      <w:r>
        <w:rPr>
          <w:rFonts w:hint="eastAsia" w:ascii="宋体" w:hAnsi="宋体" w:eastAsia="宋体" w:cs="宋体"/>
          <w:szCs w:val="32"/>
        </w:rPr>
        <w:t>，项目支出</w:t>
      </w:r>
      <w:r>
        <w:rPr>
          <w:rFonts w:ascii="宋体" w:hAnsi="宋体" w:eastAsia="宋体" w:cs="宋体"/>
          <w:b/>
          <w:bCs/>
          <w:szCs w:val="32"/>
        </w:rPr>
        <w:t>11051.11</w:t>
      </w:r>
      <w:r>
        <w:rPr>
          <w:rFonts w:hint="eastAsia" w:ascii="宋体" w:hAnsi="宋体" w:eastAsia="宋体" w:cs="宋体"/>
          <w:szCs w:val="32"/>
        </w:rPr>
        <w:t>万元，占</w:t>
      </w:r>
      <w:r>
        <w:rPr>
          <w:rFonts w:ascii="宋体" w:hAnsi="宋体" w:eastAsia="宋体" w:cs="宋体"/>
          <w:szCs w:val="32"/>
        </w:rPr>
        <w:t>97%</w:t>
      </w:r>
      <w:r>
        <w:rPr>
          <w:rFonts w:hint="eastAsia" w:ascii="宋体" w:hAnsi="宋体" w:eastAsia="宋体" w:cs="宋体"/>
          <w:szCs w:val="32"/>
        </w:rPr>
        <w:t>，经营支出</w:t>
      </w:r>
      <w:r>
        <w:rPr>
          <w:rFonts w:ascii="宋体" w:hAnsi="宋体" w:eastAsia="宋体" w:cs="宋体"/>
          <w:b/>
          <w:bCs/>
          <w:szCs w:val="32"/>
        </w:rPr>
        <w:t>93.71</w:t>
      </w:r>
      <w:r>
        <w:rPr>
          <w:rFonts w:hint="eastAsia" w:ascii="宋体" w:hAnsi="宋体" w:eastAsia="宋体" w:cs="宋体"/>
          <w:szCs w:val="32"/>
        </w:rPr>
        <w:t>万元，</w:t>
      </w:r>
      <w:r>
        <w:rPr>
          <w:rFonts w:ascii="宋体" w:hAnsi="宋体" w:eastAsia="宋体" w:cs="宋体"/>
          <w:szCs w:val="32"/>
        </w:rPr>
        <w:t>1%</w:t>
      </w:r>
      <w:r>
        <w:rPr>
          <w:rFonts w:hint="eastAsia" w:ascii="宋体" w:hAnsi="宋体" w:eastAsia="宋体" w:cs="宋体"/>
          <w:szCs w:val="32"/>
        </w:rPr>
        <w:t>。如图所示：</w:t>
      </w:r>
    </w:p>
    <w:p>
      <w:pPr>
        <w:autoSpaceDE w:val="0"/>
        <w:autoSpaceDN w:val="0"/>
        <w:adjustRightInd w:val="0"/>
        <w:spacing w:line="580" w:lineRule="exact"/>
        <w:ind w:firstLine="31680"/>
        <w:jc w:val="left"/>
        <w:rPr>
          <w:rFonts w:ascii="宋体" w:hAnsi="宋体" w:eastAsia="宋体" w:cs="宋体"/>
          <w:szCs w:val="32"/>
        </w:rPr>
      </w:pPr>
      <w:r>
        <w:pict>
          <v:shape id="_x0000_s1028" o:spid="_x0000_s1028" o:spt="75" type="#_x0000_t75" style="position:absolute;left:0pt;margin-left:78.95pt;margin-top:10.15pt;height:229.45pt;width:334.1pt;mso-wrap-distance-bottom:0.2pt;mso-wrap-distance-top:0pt;z-index:251660288;mso-width-relative:page;mso-height-relative:page;" o:ole="t" filled="f" o:preferrelative="t" stroked="f" coordsize="21600,21600">
            <v:path/>
            <v:fill on="f" focussize="0,0"/>
            <v:stroke on="f" joinstyle="miter"/>
            <v:imagedata r:id="rId13" o:title=""/>
            <o:lock v:ext="edit" aspectratio="t"/>
            <w10:wrap type="topAndBottom"/>
          </v:shape>
          <o:OLEObject Type="Embed" ProgID="Excel.Chart.8" ShapeID="_x0000_s1028" DrawAspect="Content" ObjectID="_1468075726" r:id="rId12">
            <o:LockedField>false</o:LockedField>
          </o:OLEObject>
        </w:pict>
      </w:r>
      <w:r>
        <w:rPr>
          <w:rFonts w:ascii="宋体" w:hAnsi="宋体" w:eastAsia="宋体" w:cs="宋体"/>
          <w:szCs w:val="32"/>
        </w:rPr>
        <w:object>
          <v:shape id="_x0000_i1025" o:spt="75" type="#_x0000_t75" style="height:2.25pt;width:2.25pt;" o:ole="t" filled="f" o:preferrelative="t" stroked="f" coordsize="21600,21600">
            <v:path/>
            <v:fill on="f" focussize="0,0"/>
            <v:stroke on="f" joinstyle="miter"/>
            <v:imagedata r:id="rId15" o:title=""/>
            <o:lock v:ext="edit" aspectratio="t"/>
            <w10:wrap type="none"/>
            <w10:anchorlock/>
          </v:shape>
          <o:OLEObject Type="Embed" ProgID="Excel.Chart.8" ShapeID="_x0000_i1025" DrawAspect="Content" ObjectID="_1468075727" r:id="rId14">
            <o:LockedField>false</o:LockedField>
          </o:OLEObject>
        </w:object>
      </w:r>
      <w:r>
        <w:rPr>
          <w:rFonts w:ascii="宋体" w:hAnsi="宋体" w:eastAsia="宋体" w:cs="宋体"/>
          <w:szCs w:val="32"/>
        </w:rPr>
        <w:object>
          <v:shape id="_x0000_i1026" o:spt="75" type="#_x0000_t75" style="height:2.25pt;width:2.25pt;" o:ole="t" filled="f" o:preferrelative="t" stroked="f" coordsize="21600,21600">
            <v:path/>
            <v:fill on="f" focussize="0,0"/>
            <v:stroke on="f" joinstyle="miter"/>
            <v:imagedata r:id="rId15" o:title=""/>
            <o:lock v:ext="edit" aspectratio="t"/>
            <w10:wrap type="none"/>
            <w10:anchorlock/>
          </v:shape>
          <o:OLEObject Type="Embed" ProgID="Excel.Chart.8" ShapeID="_x0000_i1026" DrawAspect="Content" ObjectID="_1468075728" r:id="rId16">
            <o:LockedField>false</o:LockedField>
          </o:OLEObject>
        </w:object>
      </w:r>
      <w:r>
        <w:rPr>
          <w:rFonts w:ascii="宋体" w:hAnsi="宋体" w:eastAsia="宋体" w:cs="宋体"/>
          <w:szCs w:val="32"/>
        </w:rPr>
        <w:object>
          <v:shape id="_x0000_i1027" o:spt="75" type="#_x0000_t75" style="height:2.25pt;width:2.25pt;" o:ole="t" filled="f" o:preferrelative="t" stroked="f" coordsize="21600,21600">
            <v:path/>
            <v:fill on="f" focussize="0,0"/>
            <v:stroke on="f" joinstyle="miter"/>
            <v:imagedata r:id="rId15" o:title=""/>
            <o:lock v:ext="edit" aspectratio="t"/>
            <w10:wrap type="none"/>
            <w10:anchorlock/>
          </v:shape>
          <o:OLEObject Type="Embed" ProgID="Excel.Chart.8" ShapeID="_x0000_i1027" DrawAspect="Content" ObjectID="_1468075729" r:id="rId17">
            <o:LockedField>false</o:LockedField>
          </o:OLEObject>
        </w:object>
      </w:r>
    </w:p>
    <w:p>
      <w:pPr>
        <w:ind w:firstLine="31680"/>
        <w:jc w:val="left"/>
        <w:rPr>
          <w:rFonts w:ascii="宋体" w:hAnsi="宋体" w:eastAsia="宋体" w:cs="宋体"/>
          <w:b/>
          <w:bCs/>
          <w:szCs w:val="32"/>
        </w:rPr>
      </w:pPr>
      <w:r>
        <w:rPr>
          <w:rFonts w:hint="eastAsia" w:ascii="宋体" w:hAnsi="宋体" w:eastAsia="宋体" w:cs="宋体"/>
          <w:b/>
          <w:bCs/>
          <w:szCs w:val="32"/>
        </w:rPr>
        <w:t>四、财政拨款收入支出决算总体情况说明</w:t>
      </w:r>
    </w:p>
    <w:p>
      <w:pPr>
        <w:ind w:firstLine="31680"/>
        <w:jc w:val="left"/>
        <w:rPr>
          <w:rFonts w:ascii="宋体" w:hAnsi="宋体" w:eastAsia="宋体" w:cs="宋体"/>
          <w:b/>
          <w:bCs/>
          <w:szCs w:val="32"/>
        </w:rPr>
      </w:pPr>
      <w:r>
        <w:rPr>
          <w:rFonts w:hint="eastAsia" w:ascii="宋体" w:hAnsi="宋体" w:eastAsia="宋体" w:cs="宋体"/>
          <w:b/>
          <w:bCs/>
          <w:szCs w:val="32"/>
        </w:rPr>
        <w:t>（一）财政拨款收支与</w:t>
      </w:r>
      <w:r>
        <w:rPr>
          <w:rFonts w:ascii="宋体" w:hAnsi="宋体" w:eastAsia="宋体" w:cs="宋体"/>
          <w:b/>
          <w:bCs/>
          <w:szCs w:val="32"/>
        </w:rPr>
        <w:t>2016</w:t>
      </w:r>
      <w:r>
        <w:rPr>
          <w:rFonts w:hint="eastAsia" w:ascii="宋体" w:hAnsi="宋体" w:eastAsia="宋体" w:cs="宋体"/>
          <w:b/>
          <w:bCs/>
          <w:szCs w:val="32"/>
        </w:rPr>
        <w:t>年决算对比情况</w:t>
      </w:r>
    </w:p>
    <w:p>
      <w:pPr>
        <w:ind w:firstLine="31680"/>
        <w:jc w:val="left"/>
        <w:rPr>
          <w:rFonts w:ascii="宋体" w:hAnsi="宋体" w:eastAsia="宋体" w:cs="宋体"/>
          <w:szCs w:val="32"/>
        </w:rPr>
      </w:pPr>
      <w:r>
        <w:rPr>
          <w:rFonts w:hint="eastAsia" w:ascii="宋体" w:hAnsi="宋体" w:eastAsia="宋体" w:cs="宋体"/>
          <w:szCs w:val="32"/>
        </w:rPr>
        <w:t>本部门</w:t>
      </w:r>
      <w:r>
        <w:rPr>
          <w:rFonts w:ascii="宋体" w:hAnsi="宋体" w:eastAsia="宋体" w:cs="宋体"/>
          <w:szCs w:val="32"/>
        </w:rPr>
        <w:t>2017</w:t>
      </w:r>
      <w:r>
        <w:rPr>
          <w:rFonts w:hint="eastAsia" w:ascii="宋体" w:hAnsi="宋体" w:eastAsia="宋体" w:cs="宋体"/>
          <w:szCs w:val="32"/>
        </w:rPr>
        <w:t>年一般公共预算财政拨款年初结转结余</w:t>
      </w:r>
      <w:r>
        <w:rPr>
          <w:rFonts w:ascii="宋体" w:hAnsi="宋体" w:eastAsia="宋体" w:cs="宋体"/>
          <w:b/>
          <w:bCs/>
          <w:szCs w:val="32"/>
        </w:rPr>
        <w:t>163.54</w:t>
      </w:r>
      <w:r>
        <w:rPr>
          <w:rFonts w:hint="eastAsia" w:ascii="宋体" w:hAnsi="宋体" w:eastAsia="宋体" w:cs="宋体"/>
          <w:szCs w:val="32"/>
        </w:rPr>
        <w:t>万元，本年收入</w:t>
      </w:r>
      <w:r>
        <w:rPr>
          <w:rFonts w:ascii="宋体" w:hAnsi="宋体" w:eastAsia="宋体" w:cs="宋体"/>
          <w:b/>
          <w:bCs/>
          <w:szCs w:val="32"/>
        </w:rPr>
        <w:t>11099.11</w:t>
      </w:r>
      <w:r>
        <w:rPr>
          <w:rFonts w:hint="eastAsia" w:ascii="宋体" w:hAnsi="宋体" w:eastAsia="宋体" w:cs="宋体"/>
          <w:szCs w:val="32"/>
        </w:rPr>
        <w:t>万元，本年支出</w:t>
      </w:r>
      <w:r>
        <w:rPr>
          <w:rFonts w:ascii="宋体" w:hAnsi="宋体" w:eastAsia="宋体" w:cs="宋体"/>
          <w:b/>
          <w:bCs/>
          <w:szCs w:val="32"/>
        </w:rPr>
        <w:t>11138.07</w:t>
      </w:r>
      <w:r>
        <w:rPr>
          <w:rFonts w:hint="eastAsia" w:ascii="宋体" w:hAnsi="宋体" w:eastAsia="宋体" w:cs="宋体"/>
          <w:szCs w:val="32"/>
        </w:rPr>
        <w:t>万元，年末结转和结余</w:t>
      </w:r>
      <w:r>
        <w:rPr>
          <w:rFonts w:ascii="宋体" w:hAnsi="宋体" w:eastAsia="宋体" w:cs="宋体"/>
          <w:b/>
          <w:bCs/>
          <w:szCs w:val="32"/>
        </w:rPr>
        <w:t>124.57</w:t>
      </w:r>
      <w:r>
        <w:rPr>
          <w:rFonts w:hint="eastAsia" w:ascii="宋体" w:hAnsi="宋体" w:eastAsia="宋体" w:cs="宋体"/>
          <w:szCs w:val="32"/>
        </w:rPr>
        <w:t>万元。与</w:t>
      </w:r>
      <w:r>
        <w:rPr>
          <w:rFonts w:ascii="宋体" w:hAnsi="宋体" w:eastAsia="宋体" w:cs="宋体"/>
          <w:szCs w:val="32"/>
        </w:rPr>
        <w:t>2016</w:t>
      </w:r>
      <w:r>
        <w:rPr>
          <w:rFonts w:hint="eastAsia" w:ascii="宋体" w:hAnsi="宋体" w:eastAsia="宋体" w:cs="宋体"/>
          <w:szCs w:val="32"/>
        </w:rPr>
        <w:t>年决算相比，财政拨款本年度收入增加</w:t>
      </w:r>
      <w:r>
        <w:rPr>
          <w:rFonts w:ascii="宋体" w:hAnsi="宋体" w:eastAsia="宋体" w:cs="宋体"/>
          <w:szCs w:val="32"/>
        </w:rPr>
        <w:t>7119.35</w:t>
      </w:r>
      <w:r>
        <w:rPr>
          <w:rFonts w:hint="eastAsia" w:ascii="宋体" w:hAnsi="宋体" w:eastAsia="宋体" w:cs="宋体"/>
          <w:szCs w:val="32"/>
        </w:rPr>
        <w:t>万元，增长</w:t>
      </w:r>
      <w:r>
        <w:rPr>
          <w:rFonts w:ascii="宋体" w:hAnsi="宋体" w:eastAsia="宋体" w:cs="宋体"/>
          <w:szCs w:val="32"/>
        </w:rPr>
        <w:t>148.3%</w:t>
      </w:r>
      <w:r>
        <w:rPr>
          <w:rFonts w:hint="eastAsia" w:ascii="宋体" w:hAnsi="宋体" w:eastAsia="宋体" w:cs="宋体"/>
          <w:szCs w:val="32"/>
        </w:rPr>
        <w:t>。主要是基金预算项目多。本年支</w:t>
      </w:r>
      <w:r>
        <w:rPr>
          <w:rFonts w:ascii="宋体" w:hAnsi="宋体" w:eastAsia="宋体" w:cs="宋体"/>
          <w:szCs w:val="32"/>
        </w:rPr>
        <w:t>6932.96</w:t>
      </w:r>
      <w:r>
        <w:rPr>
          <w:rFonts w:hint="eastAsia" w:ascii="宋体" w:hAnsi="宋体" w:eastAsia="宋体" w:cs="宋体"/>
          <w:szCs w:val="32"/>
        </w:rPr>
        <w:t>万元，增长</w:t>
      </w:r>
      <w:r>
        <w:rPr>
          <w:rFonts w:ascii="宋体" w:hAnsi="宋体" w:eastAsia="宋体" w:cs="宋体"/>
          <w:szCs w:val="32"/>
        </w:rPr>
        <w:t>156.54%</w:t>
      </w:r>
      <w:r>
        <w:rPr>
          <w:rFonts w:hint="eastAsia" w:ascii="宋体" w:hAnsi="宋体" w:eastAsia="宋体" w:cs="宋体"/>
          <w:szCs w:val="32"/>
        </w:rPr>
        <w:t>，主要是基金预算项目多。</w:t>
      </w:r>
    </w:p>
    <w:p>
      <w:pPr>
        <w:ind w:firstLine="31680"/>
        <w:jc w:val="left"/>
        <w:rPr>
          <w:rFonts w:ascii="宋体" w:hAnsi="宋体" w:eastAsia="宋体" w:cs="宋体"/>
          <w:szCs w:val="32"/>
        </w:rPr>
      </w:pPr>
      <w:r>
        <w:rPr>
          <w:rFonts w:hint="eastAsia" w:ascii="宋体" w:hAnsi="宋体" w:eastAsia="宋体" w:cs="宋体"/>
          <w:szCs w:val="32"/>
        </w:rPr>
        <w:t>其中，一般公共预算财政拨款上年结转和结余</w:t>
      </w:r>
      <w:r>
        <w:rPr>
          <w:rFonts w:ascii="宋体" w:hAnsi="宋体" w:eastAsia="宋体" w:cs="宋体"/>
          <w:b/>
          <w:bCs/>
          <w:szCs w:val="32"/>
        </w:rPr>
        <w:t>10</w:t>
      </w:r>
      <w:r>
        <w:rPr>
          <w:rFonts w:hint="eastAsia" w:ascii="宋体" w:hAnsi="宋体" w:eastAsia="宋体" w:cs="宋体"/>
          <w:szCs w:val="32"/>
        </w:rPr>
        <w:t>万元，本年收</w:t>
      </w:r>
      <w:r>
        <w:rPr>
          <w:rFonts w:hint="eastAsia" w:ascii="宋体" w:hAnsi="宋体" w:eastAsia="宋体" w:cs="宋体"/>
          <w:szCs w:val="32"/>
          <w:lang w:val="zh-CN"/>
        </w:rPr>
        <w:t>入</w:t>
      </w:r>
      <w:r>
        <w:rPr>
          <w:rFonts w:ascii="宋体" w:hAnsi="宋体" w:eastAsia="宋体" w:cs="宋体"/>
          <w:b/>
          <w:bCs/>
          <w:szCs w:val="32"/>
        </w:rPr>
        <w:t>1048.5</w:t>
      </w:r>
      <w:r>
        <w:rPr>
          <w:rFonts w:hint="eastAsia" w:ascii="宋体" w:hAnsi="宋体" w:eastAsia="宋体" w:cs="宋体"/>
          <w:szCs w:val="32"/>
        </w:rPr>
        <w:t>万元，本年支出</w:t>
      </w:r>
      <w:r>
        <w:rPr>
          <w:rFonts w:ascii="宋体" w:hAnsi="宋体" w:eastAsia="宋体" w:cs="宋体"/>
          <w:b/>
          <w:szCs w:val="32"/>
        </w:rPr>
        <w:t>1058.5</w:t>
      </w:r>
      <w:r>
        <w:rPr>
          <w:rFonts w:hint="eastAsia" w:ascii="宋体" w:hAnsi="宋体" w:eastAsia="宋体" w:cs="宋体"/>
          <w:szCs w:val="32"/>
        </w:rPr>
        <w:t>万元，基本支出</w:t>
      </w:r>
      <w:r>
        <w:rPr>
          <w:rFonts w:ascii="宋体" w:hAnsi="宋体" w:eastAsia="宋体" w:cs="宋体"/>
          <w:b/>
          <w:szCs w:val="32"/>
        </w:rPr>
        <w:t>217</w:t>
      </w:r>
      <w:r>
        <w:rPr>
          <w:rFonts w:hint="eastAsia" w:ascii="宋体" w:hAnsi="宋体" w:eastAsia="宋体" w:cs="宋体"/>
          <w:szCs w:val="32"/>
        </w:rPr>
        <w:t>万元，项目支出</w:t>
      </w:r>
      <w:r>
        <w:rPr>
          <w:rFonts w:ascii="宋体" w:hAnsi="宋体" w:eastAsia="宋体" w:cs="宋体"/>
          <w:b/>
          <w:szCs w:val="32"/>
        </w:rPr>
        <w:t>841.5</w:t>
      </w:r>
      <w:r>
        <w:rPr>
          <w:rFonts w:hint="eastAsia" w:ascii="宋体" w:hAnsi="宋体" w:eastAsia="宋体" w:cs="宋体"/>
          <w:szCs w:val="32"/>
        </w:rPr>
        <w:t>万，年末结转和结余</w:t>
      </w:r>
      <w:r>
        <w:rPr>
          <w:rFonts w:ascii="宋体" w:hAnsi="宋体" w:eastAsia="宋体" w:cs="宋体"/>
          <w:b/>
          <w:szCs w:val="32"/>
        </w:rPr>
        <w:t>0</w:t>
      </w:r>
      <w:r>
        <w:rPr>
          <w:rFonts w:hint="eastAsia" w:ascii="宋体" w:hAnsi="宋体" w:eastAsia="宋体" w:cs="宋体"/>
          <w:szCs w:val="32"/>
        </w:rPr>
        <w:t>万元。与</w:t>
      </w:r>
      <w:r>
        <w:rPr>
          <w:rFonts w:ascii="宋体" w:hAnsi="宋体" w:eastAsia="宋体" w:cs="宋体"/>
          <w:szCs w:val="32"/>
        </w:rPr>
        <w:t>2016</w:t>
      </w:r>
      <w:r>
        <w:rPr>
          <w:rFonts w:hint="eastAsia" w:ascii="宋体" w:hAnsi="宋体" w:eastAsia="宋体" w:cs="宋体"/>
          <w:szCs w:val="32"/>
        </w:rPr>
        <w:t>年决算相比，财政拨款本年度收入减少</w:t>
      </w:r>
      <w:r>
        <w:rPr>
          <w:rFonts w:ascii="宋体" w:hAnsi="宋体" w:eastAsia="宋体" w:cs="宋体"/>
          <w:szCs w:val="32"/>
        </w:rPr>
        <w:t>596.93</w:t>
      </w:r>
      <w:r>
        <w:rPr>
          <w:rFonts w:hint="eastAsia" w:ascii="宋体" w:hAnsi="宋体" w:eastAsia="宋体" w:cs="宋体"/>
          <w:szCs w:val="32"/>
        </w:rPr>
        <w:t>万元，降低</w:t>
      </w:r>
      <w:r>
        <w:rPr>
          <w:rFonts w:ascii="宋体" w:hAnsi="宋体" w:eastAsia="宋体" w:cs="宋体"/>
          <w:szCs w:val="32"/>
        </w:rPr>
        <w:t>36.28%</w:t>
      </w:r>
      <w:r>
        <w:rPr>
          <w:rFonts w:hint="eastAsia" w:ascii="宋体" w:hAnsi="宋体" w:eastAsia="宋体" w:cs="宋体"/>
          <w:szCs w:val="32"/>
        </w:rPr>
        <w:t>。主要是基金预算项目多。</w:t>
      </w:r>
    </w:p>
    <w:p>
      <w:pPr>
        <w:ind w:firstLine="31680"/>
        <w:jc w:val="left"/>
        <w:rPr>
          <w:rFonts w:ascii="宋体" w:hAnsi="宋体" w:eastAsia="宋体" w:cs="宋体"/>
          <w:szCs w:val="32"/>
        </w:rPr>
      </w:pPr>
      <w:r>
        <w:rPr>
          <w:rFonts w:hint="eastAsia" w:ascii="宋体" w:hAnsi="宋体" w:eastAsia="宋体" w:cs="宋体"/>
          <w:szCs w:val="32"/>
        </w:rPr>
        <w:t>一般公共预算财政拨款基本支出决算情况说明</w:t>
      </w:r>
    </w:p>
    <w:p>
      <w:pPr>
        <w:ind w:firstLine="31680"/>
        <w:jc w:val="left"/>
        <w:rPr>
          <w:rFonts w:ascii="宋体" w:hAnsi="宋体" w:eastAsia="宋体" w:cs="宋体"/>
          <w:szCs w:val="32"/>
        </w:rPr>
      </w:pPr>
      <w:r>
        <w:rPr>
          <w:rFonts w:hint="eastAsia" w:ascii="宋体" w:hAnsi="宋体" w:eastAsia="宋体" w:cs="宋体"/>
          <w:szCs w:val="32"/>
        </w:rPr>
        <w:t>本年收入</w:t>
      </w:r>
      <w:r>
        <w:rPr>
          <w:rFonts w:ascii="宋体" w:hAnsi="宋体" w:eastAsia="宋体" w:cs="宋体"/>
          <w:b/>
          <w:bCs/>
          <w:szCs w:val="32"/>
        </w:rPr>
        <w:t>1048.5</w:t>
      </w:r>
      <w:r>
        <w:rPr>
          <w:rFonts w:hint="eastAsia" w:ascii="宋体" w:hAnsi="宋体" w:eastAsia="宋体" w:cs="宋体"/>
          <w:szCs w:val="32"/>
        </w:rPr>
        <w:t>万元，其中：工资和福利支出</w:t>
      </w:r>
      <w:r>
        <w:rPr>
          <w:rFonts w:ascii="宋体" w:hAnsi="宋体" w:eastAsia="宋体" w:cs="宋体"/>
          <w:b/>
          <w:szCs w:val="32"/>
        </w:rPr>
        <w:t>185.19</w:t>
      </w:r>
      <w:r>
        <w:rPr>
          <w:rFonts w:hint="eastAsia" w:ascii="宋体" w:hAnsi="宋体" w:eastAsia="宋体" w:cs="宋体"/>
          <w:szCs w:val="32"/>
        </w:rPr>
        <w:t>万元，商品和服务支出</w:t>
      </w:r>
      <w:r>
        <w:rPr>
          <w:rFonts w:ascii="宋体" w:hAnsi="宋体" w:eastAsia="宋体" w:cs="宋体"/>
          <w:b/>
          <w:szCs w:val="32"/>
        </w:rPr>
        <w:t>27.46</w:t>
      </w:r>
      <w:r>
        <w:rPr>
          <w:rFonts w:hint="eastAsia" w:ascii="宋体" w:hAnsi="宋体" w:eastAsia="宋体" w:cs="宋体"/>
          <w:szCs w:val="32"/>
        </w:rPr>
        <w:t>万元。</w:t>
      </w:r>
    </w:p>
    <w:p>
      <w:pPr>
        <w:ind w:firstLine="31680"/>
        <w:jc w:val="left"/>
        <w:rPr>
          <w:rFonts w:ascii="宋体" w:hAnsi="宋体" w:eastAsia="宋体" w:cs="宋体"/>
          <w:b/>
          <w:bCs/>
          <w:szCs w:val="32"/>
        </w:rPr>
      </w:pPr>
      <w:r>
        <w:rPr>
          <w:rFonts w:hint="eastAsia" w:ascii="宋体" w:hAnsi="宋体" w:eastAsia="宋体" w:cs="宋体"/>
          <w:b/>
          <w:bCs/>
          <w:szCs w:val="32"/>
        </w:rPr>
        <w:t>五、“三公”经费支出决算情况说明</w:t>
      </w:r>
    </w:p>
    <w:p>
      <w:pPr>
        <w:ind w:firstLine="31680"/>
        <w:jc w:val="left"/>
        <w:rPr>
          <w:rFonts w:ascii="宋体" w:hAnsi="宋体" w:eastAsia="宋体" w:cs="宋体"/>
          <w:szCs w:val="32"/>
        </w:rPr>
      </w:pPr>
      <w:r>
        <w:rPr>
          <w:rFonts w:hint="eastAsia" w:ascii="宋体" w:hAnsi="宋体" w:eastAsia="宋体" w:cs="宋体"/>
          <w:szCs w:val="32"/>
        </w:rPr>
        <w:t>本部门</w:t>
      </w:r>
      <w:r>
        <w:rPr>
          <w:rFonts w:ascii="宋体" w:hAnsi="宋体" w:eastAsia="宋体" w:cs="宋体"/>
          <w:szCs w:val="32"/>
        </w:rPr>
        <w:t>2017</w:t>
      </w:r>
      <w:r>
        <w:rPr>
          <w:rFonts w:hint="eastAsia" w:ascii="宋体" w:hAnsi="宋体" w:eastAsia="宋体" w:cs="宋体"/>
          <w:szCs w:val="32"/>
        </w:rPr>
        <w:t>年度“三公”经费支出共计</w:t>
      </w:r>
      <w:r>
        <w:rPr>
          <w:rFonts w:ascii="宋体" w:hAnsi="宋体" w:eastAsia="宋体" w:cs="宋体"/>
          <w:szCs w:val="32"/>
        </w:rPr>
        <w:t>5.25</w:t>
      </w:r>
      <w:r>
        <w:rPr>
          <w:rFonts w:hint="eastAsia" w:ascii="宋体" w:hAnsi="宋体" w:eastAsia="宋体" w:cs="宋体"/>
          <w:szCs w:val="32"/>
        </w:rPr>
        <w:t>万元，较年初预算减少</w:t>
      </w:r>
      <w:r>
        <w:rPr>
          <w:rFonts w:ascii="宋体" w:hAnsi="宋体" w:eastAsia="宋体" w:cs="宋体"/>
          <w:szCs w:val="32"/>
        </w:rPr>
        <w:t>0.15</w:t>
      </w:r>
      <w:r>
        <w:rPr>
          <w:rFonts w:hint="eastAsia" w:ascii="宋体" w:hAnsi="宋体" w:eastAsia="宋体" w:cs="宋体"/>
          <w:szCs w:val="32"/>
        </w:rPr>
        <w:t>万元，降低</w:t>
      </w:r>
      <w:r>
        <w:rPr>
          <w:rFonts w:ascii="宋体" w:hAnsi="宋体" w:eastAsia="宋体" w:cs="宋体"/>
          <w:szCs w:val="32"/>
        </w:rPr>
        <w:t>2.7%</w:t>
      </w:r>
      <w:r>
        <w:rPr>
          <w:rFonts w:hint="eastAsia" w:ascii="宋体" w:hAnsi="宋体" w:eastAsia="宋体" w:cs="宋体"/>
          <w:szCs w:val="32"/>
        </w:rPr>
        <w:t>，主要是压减支出，减少油费；较</w:t>
      </w:r>
      <w:r>
        <w:rPr>
          <w:rFonts w:ascii="宋体" w:hAnsi="宋体" w:eastAsia="宋体" w:cs="宋体"/>
          <w:szCs w:val="32"/>
        </w:rPr>
        <w:t>2016</w:t>
      </w:r>
      <w:r>
        <w:rPr>
          <w:rFonts w:hint="eastAsia" w:ascii="宋体" w:hAnsi="宋体" w:eastAsia="宋体" w:cs="宋体"/>
          <w:szCs w:val="32"/>
        </w:rPr>
        <w:t>年度决算减少</w:t>
      </w:r>
      <w:r>
        <w:rPr>
          <w:rFonts w:ascii="宋体" w:hAnsi="宋体" w:eastAsia="宋体" w:cs="宋体"/>
          <w:szCs w:val="32"/>
        </w:rPr>
        <w:t>0.12</w:t>
      </w:r>
      <w:r>
        <w:rPr>
          <w:rFonts w:hint="eastAsia" w:ascii="宋体" w:hAnsi="宋体" w:eastAsia="宋体" w:cs="宋体"/>
          <w:szCs w:val="32"/>
        </w:rPr>
        <w:t>万元，降低</w:t>
      </w:r>
      <w:r>
        <w:rPr>
          <w:rFonts w:ascii="宋体" w:hAnsi="宋体" w:eastAsia="宋体" w:cs="宋体"/>
          <w:szCs w:val="32"/>
        </w:rPr>
        <w:t>2.2%</w:t>
      </w:r>
      <w:r>
        <w:rPr>
          <w:rFonts w:hint="eastAsia" w:ascii="宋体" w:hAnsi="宋体" w:eastAsia="宋体" w:cs="宋体"/>
          <w:szCs w:val="32"/>
        </w:rPr>
        <w:t>，主要是压减支出，减少油费。具体情况如下：</w:t>
      </w:r>
    </w:p>
    <w:p>
      <w:pPr>
        <w:ind w:firstLine="31680"/>
        <w:jc w:val="left"/>
        <w:rPr>
          <w:rFonts w:ascii="宋体" w:hAnsi="宋体" w:eastAsia="宋体" w:cs="宋体"/>
          <w:szCs w:val="32"/>
        </w:rPr>
      </w:pPr>
      <w:r>
        <w:rPr>
          <w:rFonts w:hint="eastAsia" w:ascii="宋体" w:hAnsi="宋体" w:eastAsia="宋体" w:cs="宋体"/>
          <w:szCs w:val="32"/>
        </w:rPr>
        <w:t>（一）因公出国（境）费支出</w:t>
      </w:r>
      <w:r>
        <w:rPr>
          <w:rFonts w:ascii="宋体" w:hAnsi="宋体" w:eastAsia="宋体" w:cs="宋体"/>
          <w:szCs w:val="32"/>
        </w:rPr>
        <w:t>0</w:t>
      </w:r>
      <w:r>
        <w:rPr>
          <w:rFonts w:hint="eastAsia" w:ascii="宋体" w:hAnsi="宋体" w:eastAsia="宋体" w:cs="宋体"/>
          <w:szCs w:val="32"/>
        </w:rPr>
        <w:t>万元。</w:t>
      </w:r>
    </w:p>
    <w:p>
      <w:pPr>
        <w:ind w:firstLine="31680"/>
        <w:jc w:val="left"/>
        <w:rPr>
          <w:rFonts w:ascii="宋体" w:hAnsi="宋体" w:eastAsia="宋体" w:cs="宋体"/>
          <w:szCs w:val="32"/>
        </w:rPr>
      </w:pPr>
      <w:r>
        <w:rPr>
          <w:rFonts w:hint="eastAsia" w:ascii="宋体" w:hAnsi="宋体" w:eastAsia="宋体" w:cs="宋体"/>
          <w:szCs w:val="32"/>
        </w:rPr>
        <w:t>（二）公务用车购置及运行维护费</w:t>
      </w:r>
      <w:r>
        <w:rPr>
          <w:rFonts w:ascii="宋体" w:hAnsi="宋体" w:eastAsia="宋体" w:cs="宋体"/>
          <w:b/>
          <w:bCs/>
          <w:szCs w:val="32"/>
        </w:rPr>
        <w:t>5.25</w:t>
      </w:r>
      <w:r>
        <w:rPr>
          <w:rFonts w:hint="eastAsia" w:ascii="宋体" w:hAnsi="宋体" w:eastAsia="宋体" w:cs="宋体"/>
          <w:szCs w:val="32"/>
        </w:rPr>
        <w:t>万元。</w:t>
      </w:r>
    </w:p>
    <w:p>
      <w:pPr>
        <w:ind w:firstLine="31680"/>
        <w:jc w:val="left"/>
        <w:rPr>
          <w:rFonts w:ascii="宋体" w:hAnsi="宋体" w:eastAsia="宋体" w:cs="宋体"/>
          <w:szCs w:val="32"/>
        </w:rPr>
      </w:pPr>
      <w:r>
        <w:rPr>
          <w:rFonts w:hint="eastAsia" w:ascii="宋体" w:hAnsi="宋体" w:eastAsia="宋体" w:cs="宋体"/>
          <w:szCs w:val="32"/>
        </w:rPr>
        <w:t>公务用车购置费</w:t>
      </w:r>
      <w:r>
        <w:rPr>
          <w:rFonts w:ascii="宋体" w:hAnsi="宋体" w:eastAsia="宋体" w:cs="宋体"/>
          <w:szCs w:val="32"/>
        </w:rPr>
        <w:t>0</w:t>
      </w:r>
      <w:r>
        <w:rPr>
          <w:rFonts w:hint="eastAsia" w:ascii="宋体" w:hAnsi="宋体" w:eastAsia="宋体" w:cs="宋体"/>
          <w:szCs w:val="32"/>
        </w:rPr>
        <w:t>万元。</w:t>
      </w:r>
    </w:p>
    <w:p>
      <w:pPr>
        <w:ind w:firstLine="31680"/>
        <w:jc w:val="left"/>
        <w:rPr>
          <w:rFonts w:ascii="宋体" w:hAnsi="宋体" w:eastAsia="宋体" w:cs="宋体"/>
          <w:szCs w:val="32"/>
        </w:rPr>
      </w:pPr>
      <w:r>
        <w:rPr>
          <w:rFonts w:hint="eastAsia" w:ascii="宋体" w:hAnsi="宋体" w:eastAsia="宋体" w:cs="宋体"/>
          <w:szCs w:val="32"/>
        </w:rPr>
        <w:t>公务用车运行维护费：本部门</w:t>
      </w:r>
      <w:r>
        <w:rPr>
          <w:rFonts w:ascii="宋体" w:hAnsi="宋体" w:eastAsia="宋体" w:cs="宋体"/>
          <w:szCs w:val="32"/>
        </w:rPr>
        <w:t>2017</w:t>
      </w:r>
      <w:r>
        <w:rPr>
          <w:rFonts w:hint="eastAsia" w:ascii="宋体" w:hAnsi="宋体" w:eastAsia="宋体" w:cs="宋体"/>
          <w:szCs w:val="32"/>
        </w:rPr>
        <w:t>年度公务用车保有量</w:t>
      </w:r>
      <w:r>
        <w:rPr>
          <w:rFonts w:ascii="宋体" w:hAnsi="宋体" w:eastAsia="宋体" w:cs="宋体"/>
          <w:szCs w:val="32"/>
        </w:rPr>
        <w:t>2</w:t>
      </w:r>
      <w:r>
        <w:rPr>
          <w:rFonts w:hint="eastAsia" w:ascii="宋体" w:hAnsi="宋体" w:eastAsia="宋体" w:cs="宋体"/>
          <w:szCs w:val="32"/>
        </w:rPr>
        <w:t>辆、公车运行维护费支出较</w:t>
      </w:r>
      <w:r>
        <w:rPr>
          <w:rFonts w:ascii="宋体" w:hAnsi="宋体" w:eastAsia="宋体" w:cs="宋体"/>
          <w:szCs w:val="32"/>
        </w:rPr>
        <w:t>2016</w:t>
      </w:r>
      <w:r>
        <w:rPr>
          <w:rFonts w:hint="eastAsia" w:ascii="宋体" w:hAnsi="宋体" w:eastAsia="宋体" w:cs="宋体"/>
          <w:szCs w:val="32"/>
        </w:rPr>
        <w:t>年度决算减少</w:t>
      </w:r>
      <w:r>
        <w:rPr>
          <w:rFonts w:ascii="宋体" w:hAnsi="宋体" w:eastAsia="宋体" w:cs="宋体"/>
          <w:szCs w:val="32"/>
        </w:rPr>
        <w:t>0.12</w:t>
      </w:r>
      <w:r>
        <w:rPr>
          <w:rFonts w:hint="eastAsia" w:ascii="宋体" w:hAnsi="宋体" w:eastAsia="宋体" w:cs="宋体"/>
          <w:szCs w:val="32"/>
        </w:rPr>
        <w:t>万元，低</w:t>
      </w:r>
      <w:r>
        <w:rPr>
          <w:rFonts w:ascii="宋体" w:hAnsi="宋体" w:eastAsia="宋体" w:cs="宋体"/>
          <w:szCs w:val="32"/>
        </w:rPr>
        <w:t>2.2%</w:t>
      </w:r>
      <w:r>
        <w:rPr>
          <w:rFonts w:hint="eastAsia" w:ascii="宋体" w:hAnsi="宋体" w:eastAsia="宋体" w:cs="宋体"/>
          <w:szCs w:val="32"/>
        </w:rPr>
        <w:t>，主要是压减支出，减少油费。</w:t>
      </w:r>
    </w:p>
    <w:p>
      <w:pPr>
        <w:ind w:firstLine="31680"/>
        <w:jc w:val="left"/>
        <w:rPr>
          <w:rFonts w:ascii="宋体" w:hAnsi="宋体" w:eastAsia="宋体" w:cs="宋体"/>
          <w:szCs w:val="32"/>
        </w:rPr>
      </w:pPr>
      <w:r>
        <w:rPr>
          <w:rFonts w:hint="eastAsia" w:ascii="宋体" w:hAnsi="宋体" w:eastAsia="宋体" w:cs="宋体"/>
          <w:szCs w:val="32"/>
        </w:rPr>
        <w:t>（三</w:t>
      </w:r>
      <w:r>
        <w:rPr>
          <w:rFonts w:ascii="宋体" w:hAnsi="宋体" w:eastAsia="宋体" w:cs="宋体"/>
          <w:szCs w:val="32"/>
        </w:rPr>
        <w:t>)</w:t>
      </w:r>
      <w:r>
        <w:rPr>
          <w:rFonts w:hint="eastAsia" w:ascii="宋体" w:hAnsi="宋体" w:eastAsia="宋体" w:cs="宋体"/>
          <w:szCs w:val="32"/>
        </w:rPr>
        <w:t>公务接待费支出</w:t>
      </w:r>
      <w:r>
        <w:rPr>
          <w:rFonts w:ascii="宋体" w:hAnsi="宋体" w:eastAsia="宋体" w:cs="宋体"/>
          <w:szCs w:val="32"/>
        </w:rPr>
        <w:t>0</w:t>
      </w:r>
      <w:r>
        <w:rPr>
          <w:rFonts w:hint="eastAsia" w:ascii="宋体" w:hAnsi="宋体" w:eastAsia="宋体" w:cs="宋体"/>
          <w:szCs w:val="32"/>
        </w:rPr>
        <w:t>万元。</w:t>
      </w:r>
    </w:p>
    <w:p>
      <w:pPr>
        <w:numPr>
          <w:ilvl w:val="0"/>
          <w:numId w:val="1"/>
        </w:numPr>
        <w:ind w:firstLine="31680"/>
        <w:jc w:val="left"/>
        <w:rPr>
          <w:rFonts w:ascii="宋体" w:hAnsi="宋体" w:eastAsia="宋体" w:cs="宋体"/>
          <w:b/>
          <w:bCs/>
          <w:szCs w:val="32"/>
        </w:rPr>
      </w:pPr>
      <w:r>
        <w:rPr>
          <w:rFonts w:hint="eastAsia" w:ascii="宋体" w:hAnsi="宋体" w:eastAsia="宋体" w:cs="宋体"/>
          <w:b/>
          <w:bCs/>
          <w:szCs w:val="32"/>
        </w:rPr>
        <w:t>预算绩效管理工作开展情况说明</w:t>
      </w:r>
    </w:p>
    <w:p>
      <w:pPr>
        <w:numPr>
          <w:ilvl w:val="0"/>
          <w:numId w:val="2"/>
        </w:numPr>
        <w:ind w:left="640" w:leftChars="200" w:firstLine="31680"/>
        <w:jc w:val="left"/>
        <w:rPr>
          <w:rFonts w:ascii="宋体" w:hAnsi="宋体" w:eastAsia="宋体" w:cs="宋体"/>
          <w:szCs w:val="32"/>
        </w:rPr>
      </w:pPr>
      <w:r>
        <w:rPr>
          <w:rFonts w:hint="eastAsia" w:ascii="宋体" w:hAnsi="宋体" w:eastAsia="宋体" w:cs="宋体"/>
          <w:szCs w:val="32"/>
        </w:rPr>
        <w:t>绩效管理工作开展情况。</w:t>
      </w:r>
    </w:p>
    <w:p>
      <w:pPr>
        <w:ind w:firstLine="31680"/>
        <w:jc w:val="left"/>
        <w:rPr>
          <w:rFonts w:ascii="宋体" w:hAnsi="宋体" w:eastAsia="宋体" w:cs="宋体"/>
          <w:szCs w:val="32"/>
        </w:rPr>
      </w:pPr>
      <w:r>
        <w:rPr>
          <w:rFonts w:hint="eastAsia" w:ascii="宋体" w:hAnsi="宋体" w:eastAsia="宋体" w:cs="宋体"/>
          <w:szCs w:val="32"/>
        </w:rPr>
        <w:t>根据绩效管理改革督查要求，本单位认真开展了预算绩效管理改革开展情况自查，对部门全面规范绩效预算编制、严格预算执行管理、推进绩效评价工作、推进预算信息公开等方面进行了自评，根据中国石家庄市委全面深化改革领导小组办公室《关于推进绩效预算管理改革情况的督查通报》（石改革办字【</w:t>
      </w:r>
      <w:r>
        <w:rPr>
          <w:rFonts w:ascii="宋体" w:hAnsi="宋体" w:eastAsia="宋体" w:cs="宋体"/>
          <w:szCs w:val="32"/>
        </w:rPr>
        <w:t>2018</w:t>
      </w:r>
      <w:r>
        <w:rPr>
          <w:rFonts w:hint="eastAsia" w:ascii="宋体" w:hAnsi="宋体" w:eastAsia="宋体" w:cs="宋体"/>
          <w:szCs w:val="32"/>
        </w:rPr>
        <w:t>】</w:t>
      </w:r>
      <w:r>
        <w:rPr>
          <w:rFonts w:ascii="宋体" w:hAnsi="宋体" w:eastAsia="宋体" w:cs="宋体"/>
          <w:szCs w:val="32"/>
        </w:rPr>
        <w:t>25</w:t>
      </w:r>
      <w:r>
        <w:rPr>
          <w:rFonts w:hint="eastAsia" w:ascii="宋体" w:hAnsi="宋体" w:eastAsia="宋体" w:cs="宋体"/>
          <w:szCs w:val="32"/>
        </w:rPr>
        <w:t>号），考核结果为良好。</w:t>
      </w:r>
    </w:p>
    <w:p>
      <w:pPr>
        <w:numPr>
          <w:ilvl w:val="0"/>
          <w:numId w:val="2"/>
        </w:numPr>
        <w:ind w:left="640" w:leftChars="200" w:firstLine="31680"/>
        <w:jc w:val="left"/>
        <w:outlineLvl w:val="1"/>
        <w:rPr>
          <w:rFonts w:ascii="宋体" w:hAnsi="宋体" w:eastAsia="宋体" w:cs="宋体"/>
          <w:szCs w:val="32"/>
        </w:rPr>
      </w:pPr>
      <w:r>
        <w:rPr>
          <w:rFonts w:hint="eastAsia" w:ascii="宋体" w:hAnsi="宋体" w:eastAsia="宋体" w:cs="宋体"/>
          <w:szCs w:val="32"/>
        </w:rPr>
        <w:t>预算项目绩效评开展情况</w:t>
      </w:r>
    </w:p>
    <w:p>
      <w:pPr>
        <w:ind w:firstLine="31680"/>
        <w:jc w:val="left"/>
        <w:outlineLvl w:val="1"/>
        <w:rPr>
          <w:rFonts w:ascii="宋体" w:hAnsi="宋体" w:eastAsia="宋体" w:cs="宋体"/>
          <w:szCs w:val="32"/>
        </w:rPr>
      </w:pPr>
      <w:r>
        <w:rPr>
          <w:rFonts w:hint="eastAsia" w:ascii="宋体" w:hAnsi="宋体" w:eastAsia="宋体" w:cs="宋体"/>
          <w:szCs w:val="32"/>
        </w:rPr>
        <w:t>根据预算绩效管理要求，本单位组织对</w:t>
      </w:r>
      <w:r>
        <w:rPr>
          <w:rFonts w:ascii="宋体" w:hAnsi="宋体" w:eastAsia="宋体" w:cs="宋体"/>
          <w:szCs w:val="32"/>
        </w:rPr>
        <w:t>2017</w:t>
      </w:r>
      <w:r>
        <w:rPr>
          <w:rFonts w:hint="eastAsia" w:ascii="宋体" w:hAnsi="宋体" w:eastAsia="宋体" w:cs="宋体"/>
          <w:szCs w:val="32"/>
        </w:rPr>
        <w:t>年度一般公共预算项目支出全面开展绩效自评，涉及公路养护、农村基础设施建设、大气污染防治</w:t>
      </w:r>
      <w:r>
        <w:rPr>
          <w:rFonts w:ascii="宋体" w:hAnsi="宋体" w:eastAsia="宋体" w:cs="宋体"/>
          <w:szCs w:val="32"/>
        </w:rPr>
        <w:t>3</w:t>
      </w:r>
      <w:r>
        <w:rPr>
          <w:rFonts w:hint="eastAsia" w:ascii="宋体" w:hAnsi="宋体" w:eastAsia="宋体" w:cs="宋体"/>
          <w:szCs w:val="32"/>
        </w:rPr>
        <w:t>个项目，涉及资金</w:t>
      </w:r>
      <w:r>
        <w:rPr>
          <w:rFonts w:ascii="宋体" w:hAnsi="宋体" w:eastAsia="宋体" w:cs="宋体"/>
          <w:szCs w:val="32"/>
        </w:rPr>
        <w:t>891.5</w:t>
      </w:r>
      <w:r>
        <w:rPr>
          <w:rFonts w:hint="eastAsia" w:ascii="宋体" w:hAnsi="宋体" w:eastAsia="宋体" w:cs="宋体"/>
          <w:szCs w:val="32"/>
        </w:rPr>
        <w:t>万元。从评价情况看，评价结果为优秀的项目有</w:t>
      </w:r>
      <w:r>
        <w:rPr>
          <w:rFonts w:ascii="宋体" w:hAnsi="宋体" w:eastAsia="宋体" w:cs="宋体"/>
          <w:szCs w:val="32"/>
        </w:rPr>
        <w:t>0</w:t>
      </w:r>
      <w:r>
        <w:rPr>
          <w:rFonts w:hint="eastAsia" w:ascii="宋体" w:hAnsi="宋体" w:eastAsia="宋体" w:cs="宋体"/>
          <w:szCs w:val="32"/>
        </w:rPr>
        <w:t>个，良好的项目</w:t>
      </w:r>
      <w:r>
        <w:rPr>
          <w:rFonts w:ascii="宋体" w:hAnsi="宋体" w:eastAsia="宋体" w:cs="宋体"/>
          <w:szCs w:val="32"/>
        </w:rPr>
        <w:t>3</w:t>
      </w:r>
      <w:r>
        <w:rPr>
          <w:rFonts w:hint="eastAsia" w:ascii="宋体" w:hAnsi="宋体" w:eastAsia="宋体" w:cs="宋体"/>
          <w:szCs w:val="32"/>
        </w:rPr>
        <w:t>个，一般的项目有</w:t>
      </w:r>
      <w:r>
        <w:rPr>
          <w:rFonts w:ascii="宋体" w:hAnsi="宋体" w:eastAsia="宋体" w:cs="宋体"/>
          <w:szCs w:val="32"/>
        </w:rPr>
        <w:t>0</w:t>
      </w:r>
      <w:r>
        <w:rPr>
          <w:rFonts w:hint="eastAsia" w:ascii="宋体" w:hAnsi="宋体" w:eastAsia="宋体" w:cs="宋体"/>
          <w:szCs w:val="32"/>
        </w:rPr>
        <w:t>个。</w:t>
      </w:r>
    </w:p>
    <w:p>
      <w:pPr>
        <w:numPr>
          <w:ilvl w:val="0"/>
          <w:numId w:val="3"/>
        </w:numPr>
        <w:ind w:left="320" w:leftChars="100" w:firstLine="31680"/>
        <w:jc w:val="left"/>
        <w:outlineLvl w:val="1"/>
        <w:rPr>
          <w:rFonts w:ascii="宋体" w:hAnsi="宋体" w:eastAsia="宋体" w:cs="宋体"/>
          <w:szCs w:val="32"/>
        </w:rPr>
      </w:pPr>
      <w:r>
        <w:rPr>
          <w:rFonts w:hint="eastAsia" w:ascii="宋体" w:hAnsi="宋体" w:eastAsia="宋体" w:cs="宋体"/>
          <w:szCs w:val="32"/>
        </w:rPr>
        <w:t>预算项目绩效自评选例。</w:t>
      </w:r>
    </w:p>
    <w:p>
      <w:pPr>
        <w:ind w:firstLine="31680"/>
        <w:jc w:val="left"/>
        <w:outlineLvl w:val="1"/>
        <w:rPr>
          <w:rFonts w:ascii="宋体" w:hAnsi="宋体" w:eastAsia="宋体" w:cs="宋体"/>
          <w:szCs w:val="32"/>
        </w:rPr>
      </w:pPr>
      <w:r>
        <w:rPr>
          <w:rFonts w:ascii="宋体" w:hAnsi="宋体" w:eastAsia="宋体" w:cs="宋体"/>
          <w:szCs w:val="32"/>
        </w:rPr>
        <w:t xml:space="preserve">   </w:t>
      </w:r>
      <w:r>
        <w:rPr>
          <w:rFonts w:hint="eastAsia" w:ascii="宋体" w:hAnsi="宋体" w:eastAsia="宋体" w:cs="宋体"/>
          <w:szCs w:val="32"/>
        </w:rPr>
        <w:t>本单位无民生项目和重点支出项目。</w:t>
      </w:r>
    </w:p>
    <w:p>
      <w:pPr>
        <w:ind w:firstLine="31680"/>
        <w:jc w:val="left"/>
        <w:outlineLvl w:val="1"/>
        <w:rPr>
          <w:rFonts w:ascii="宋体" w:hAnsi="宋体" w:eastAsia="宋体" w:cs="宋体"/>
          <w:b/>
          <w:bCs/>
          <w:szCs w:val="32"/>
        </w:rPr>
      </w:pPr>
      <w:r>
        <w:rPr>
          <w:rFonts w:hint="eastAsia" w:ascii="宋体" w:hAnsi="宋体" w:eastAsia="宋体" w:cs="宋体"/>
          <w:b/>
          <w:bCs/>
          <w:szCs w:val="32"/>
        </w:rPr>
        <w:t>七、其他重要事项的说明</w:t>
      </w:r>
    </w:p>
    <w:p>
      <w:pPr>
        <w:autoSpaceDE w:val="0"/>
        <w:autoSpaceDN w:val="0"/>
        <w:adjustRightInd w:val="0"/>
        <w:spacing w:line="580" w:lineRule="exact"/>
        <w:ind w:firstLine="31680"/>
        <w:jc w:val="left"/>
        <w:outlineLvl w:val="1"/>
        <w:rPr>
          <w:rFonts w:ascii="宋体" w:hAnsi="宋体" w:eastAsia="宋体" w:cs="宋体"/>
          <w:szCs w:val="32"/>
        </w:rPr>
      </w:pPr>
      <w:r>
        <w:rPr>
          <w:rFonts w:hint="eastAsia" w:ascii="宋体" w:hAnsi="宋体" w:eastAsia="宋体" w:cs="宋体"/>
          <w:szCs w:val="32"/>
        </w:rPr>
        <w:t>（一）政府采购情况表</w:t>
      </w:r>
    </w:p>
    <w:p>
      <w:pPr>
        <w:autoSpaceDE w:val="0"/>
        <w:autoSpaceDN w:val="0"/>
        <w:adjustRightInd w:val="0"/>
        <w:spacing w:line="580" w:lineRule="exact"/>
        <w:ind w:firstLine="31680"/>
        <w:jc w:val="left"/>
        <w:outlineLvl w:val="1"/>
        <w:rPr>
          <w:rFonts w:ascii="宋体" w:hAnsi="宋体" w:eastAsia="宋体" w:cs="宋体"/>
          <w:szCs w:val="32"/>
        </w:rPr>
      </w:pPr>
      <w:r>
        <w:rPr>
          <w:rFonts w:hint="eastAsia" w:ascii="宋体" w:hAnsi="宋体" w:eastAsia="宋体" w:cs="宋体"/>
          <w:szCs w:val="32"/>
        </w:rPr>
        <w:t>本部门</w:t>
      </w:r>
      <w:r>
        <w:rPr>
          <w:rFonts w:ascii="宋体" w:hAnsi="宋体" w:eastAsia="宋体" w:cs="宋体"/>
          <w:szCs w:val="32"/>
        </w:rPr>
        <w:t>2017</w:t>
      </w:r>
      <w:r>
        <w:rPr>
          <w:rFonts w:hint="eastAsia" w:ascii="宋体" w:hAnsi="宋体" w:eastAsia="宋体" w:cs="宋体"/>
          <w:szCs w:val="32"/>
        </w:rPr>
        <w:t>年政府采购支出总额</w:t>
      </w:r>
      <w:r>
        <w:rPr>
          <w:rFonts w:ascii="宋体" w:hAnsi="宋体" w:eastAsia="宋体" w:cs="宋体"/>
          <w:szCs w:val="32"/>
        </w:rPr>
        <w:t>9055.46</w:t>
      </w:r>
      <w:r>
        <w:rPr>
          <w:rFonts w:hint="eastAsia" w:ascii="宋体" w:hAnsi="宋体" w:eastAsia="宋体" w:cs="宋体"/>
          <w:szCs w:val="32"/>
        </w:rPr>
        <w:t>万。其中：政府采购货物支出</w:t>
      </w:r>
      <w:r>
        <w:rPr>
          <w:rFonts w:ascii="宋体" w:hAnsi="宋体" w:eastAsia="宋体" w:cs="宋体"/>
          <w:szCs w:val="32"/>
        </w:rPr>
        <w:t>35.6</w:t>
      </w:r>
      <w:r>
        <w:rPr>
          <w:rFonts w:hint="eastAsia" w:ascii="宋体" w:hAnsi="宋体" w:eastAsia="宋体" w:cs="宋体"/>
          <w:szCs w:val="32"/>
        </w:rPr>
        <w:t>万元、政府采购工程支出</w:t>
      </w:r>
      <w:r>
        <w:rPr>
          <w:rFonts w:ascii="宋体" w:hAnsi="宋体" w:eastAsia="宋体" w:cs="宋体"/>
          <w:szCs w:val="32"/>
        </w:rPr>
        <w:t>8899.36</w:t>
      </w:r>
      <w:r>
        <w:rPr>
          <w:rFonts w:hint="eastAsia" w:ascii="宋体" w:hAnsi="宋体" w:eastAsia="宋体" w:cs="宋体"/>
          <w:szCs w:val="32"/>
        </w:rPr>
        <w:t>万元、政府采购服务支出</w:t>
      </w:r>
      <w:r>
        <w:rPr>
          <w:rFonts w:ascii="宋体" w:hAnsi="宋体" w:eastAsia="宋体" w:cs="宋体"/>
          <w:szCs w:val="32"/>
        </w:rPr>
        <w:t>119.5</w:t>
      </w:r>
      <w:r>
        <w:rPr>
          <w:rFonts w:hint="eastAsia" w:ascii="宋体" w:hAnsi="宋体" w:eastAsia="宋体" w:cs="宋体"/>
          <w:szCs w:val="32"/>
        </w:rPr>
        <w:t>万元。</w:t>
      </w:r>
    </w:p>
    <w:p>
      <w:pPr>
        <w:autoSpaceDE w:val="0"/>
        <w:autoSpaceDN w:val="0"/>
        <w:adjustRightInd w:val="0"/>
        <w:spacing w:line="580" w:lineRule="exact"/>
        <w:ind w:left="640" w:leftChars="200" w:firstLine="31680"/>
        <w:jc w:val="left"/>
        <w:outlineLvl w:val="1"/>
        <w:rPr>
          <w:rFonts w:ascii="宋体" w:hAnsi="宋体" w:eastAsia="宋体" w:cs="宋体"/>
          <w:szCs w:val="32"/>
        </w:rPr>
      </w:pPr>
      <w:r>
        <w:rPr>
          <w:rFonts w:hint="eastAsia" w:ascii="宋体" w:hAnsi="宋体" w:eastAsia="宋体" w:cs="宋体"/>
          <w:szCs w:val="32"/>
        </w:rPr>
        <w:t>（二）国有资产占用情况</w:t>
      </w:r>
    </w:p>
    <w:p>
      <w:pPr>
        <w:autoSpaceDE w:val="0"/>
        <w:autoSpaceDN w:val="0"/>
        <w:adjustRightInd w:val="0"/>
        <w:spacing w:line="580" w:lineRule="exact"/>
        <w:ind w:firstLine="31680"/>
        <w:jc w:val="left"/>
        <w:outlineLvl w:val="1"/>
        <w:rPr>
          <w:rFonts w:ascii="宋体" w:hAnsi="宋体" w:eastAsia="宋体" w:cs="宋体"/>
          <w:szCs w:val="32"/>
        </w:rPr>
      </w:pPr>
      <w:r>
        <w:rPr>
          <w:rFonts w:ascii="宋体" w:hAnsi="宋体" w:eastAsia="宋体" w:cs="宋体"/>
          <w:szCs w:val="32"/>
        </w:rPr>
        <w:t xml:space="preserve">   </w:t>
      </w:r>
      <w:r>
        <w:rPr>
          <w:rFonts w:hint="eastAsia" w:ascii="宋体" w:hAnsi="宋体" w:eastAsia="宋体" w:cs="宋体"/>
          <w:szCs w:val="32"/>
        </w:rPr>
        <w:t>截止到</w:t>
      </w:r>
      <w:r>
        <w:rPr>
          <w:rFonts w:ascii="宋体" w:hAnsi="宋体" w:eastAsia="宋体" w:cs="宋体"/>
          <w:szCs w:val="32"/>
        </w:rPr>
        <w:t>2017</w:t>
      </w:r>
      <w:r>
        <w:rPr>
          <w:rFonts w:hint="eastAsia" w:ascii="宋体" w:hAnsi="宋体" w:eastAsia="宋体" w:cs="宋体"/>
          <w:szCs w:val="32"/>
        </w:rPr>
        <w:t>年</w:t>
      </w:r>
      <w:r>
        <w:rPr>
          <w:rFonts w:ascii="宋体" w:hAnsi="宋体" w:eastAsia="宋体" w:cs="宋体"/>
          <w:szCs w:val="32"/>
        </w:rPr>
        <w:t>12</w:t>
      </w:r>
      <w:r>
        <w:rPr>
          <w:rFonts w:hint="eastAsia" w:ascii="宋体" w:hAnsi="宋体" w:eastAsia="宋体" w:cs="宋体"/>
          <w:szCs w:val="32"/>
        </w:rPr>
        <w:t>月</w:t>
      </w:r>
      <w:r>
        <w:rPr>
          <w:rFonts w:ascii="宋体" w:hAnsi="宋体" w:eastAsia="宋体" w:cs="宋体"/>
          <w:szCs w:val="32"/>
        </w:rPr>
        <w:t>31</w:t>
      </w:r>
      <w:r>
        <w:rPr>
          <w:rFonts w:hint="eastAsia" w:ascii="宋体" w:hAnsi="宋体" w:eastAsia="宋体" w:cs="宋体"/>
          <w:szCs w:val="32"/>
        </w:rPr>
        <w:t>日，本部门共有车辆</w:t>
      </w:r>
      <w:r>
        <w:rPr>
          <w:rFonts w:ascii="宋体" w:hAnsi="宋体" w:eastAsia="宋体" w:cs="宋体"/>
          <w:szCs w:val="32"/>
        </w:rPr>
        <w:t>8</w:t>
      </w:r>
      <w:r>
        <w:rPr>
          <w:rFonts w:hint="eastAsia" w:ascii="宋体" w:hAnsi="宋体" w:eastAsia="宋体" w:cs="宋体"/>
          <w:szCs w:val="32"/>
        </w:rPr>
        <w:t>辆，其中一般公务用车</w:t>
      </w:r>
      <w:r>
        <w:rPr>
          <w:rFonts w:ascii="宋体" w:hAnsi="宋体" w:eastAsia="宋体" w:cs="宋体"/>
          <w:szCs w:val="32"/>
        </w:rPr>
        <w:t>2</w:t>
      </w:r>
      <w:r>
        <w:rPr>
          <w:rFonts w:hint="eastAsia" w:ascii="宋体" w:hAnsi="宋体" w:eastAsia="宋体" w:cs="宋体"/>
          <w:szCs w:val="32"/>
        </w:rPr>
        <w:t>辆、其他用车</w:t>
      </w:r>
      <w:r>
        <w:rPr>
          <w:rFonts w:ascii="宋体" w:hAnsi="宋体" w:eastAsia="宋体" w:cs="宋体"/>
          <w:szCs w:val="32"/>
        </w:rPr>
        <w:t>6</w:t>
      </w:r>
      <w:r>
        <w:rPr>
          <w:rFonts w:hint="eastAsia" w:ascii="宋体" w:hAnsi="宋体" w:eastAsia="宋体" w:cs="宋体"/>
          <w:szCs w:val="32"/>
        </w:rPr>
        <w:t>辆，其他用车主要是道路养护巡路车；单位架势</w:t>
      </w:r>
      <w:r>
        <w:rPr>
          <w:rFonts w:ascii="宋体" w:hAnsi="宋体" w:eastAsia="宋体" w:cs="宋体"/>
          <w:szCs w:val="32"/>
        </w:rPr>
        <w:t>50</w:t>
      </w:r>
      <w:r>
        <w:rPr>
          <w:rFonts w:hint="eastAsia" w:ascii="宋体" w:hAnsi="宋体" w:eastAsia="宋体" w:cs="宋体"/>
          <w:szCs w:val="32"/>
        </w:rPr>
        <w:t>万以上代行设备</w:t>
      </w:r>
      <w:r>
        <w:rPr>
          <w:rFonts w:ascii="宋体" w:hAnsi="宋体" w:eastAsia="宋体" w:cs="宋体"/>
          <w:szCs w:val="32"/>
        </w:rPr>
        <w:t>1</w:t>
      </w:r>
      <w:r>
        <w:rPr>
          <w:rFonts w:hint="eastAsia" w:ascii="宋体" w:hAnsi="宋体" w:eastAsia="宋体" w:cs="宋体"/>
          <w:szCs w:val="32"/>
        </w:rPr>
        <w:t>台。</w:t>
      </w:r>
    </w:p>
    <w:p>
      <w:pPr>
        <w:numPr>
          <w:ilvl w:val="0"/>
          <w:numId w:val="2"/>
        </w:numPr>
        <w:autoSpaceDE w:val="0"/>
        <w:autoSpaceDN w:val="0"/>
        <w:adjustRightInd w:val="0"/>
        <w:spacing w:line="580" w:lineRule="exact"/>
        <w:ind w:left="640" w:leftChars="200" w:firstLine="31680"/>
        <w:jc w:val="left"/>
        <w:outlineLvl w:val="1"/>
        <w:rPr>
          <w:rFonts w:ascii="宋体" w:hAnsi="宋体" w:eastAsia="宋体" w:cs="宋体"/>
          <w:szCs w:val="32"/>
        </w:rPr>
      </w:pPr>
      <w:r>
        <w:rPr>
          <w:rFonts w:hint="eastAsia" w:ascii="宋体" w:hAnsi="宋体" w:eastAsia="宋体" w:cs="宋体"/>
          <w:szCs w:val="32"/>
        </w:rPr>
        <w:t>其他需要说明的情况</w:t>
      </w:r>
    </w:p>
    <w:p>
      <w:pPr>
        <w:autoSpaceDE w:val="0"/>
        <w:autoSpaceDN w:val="0"/>
        <w:adjustRightInd w:val="0"/>
        <w:spacing w:line="580" w:lineRule="exact"/>
        <w:ind w:firstLine="31680"/>
        <w:jc w:val="left"/>
        <w:outlineLvl w:val="1"/>
        <w:rPr>
          <w:rFonts w:ascii="宋体" w:hAnsi="宋体" w:eastAsia="宋体" w:cs="宋体"/>
          <w:szCs w:val="32"/>
        </w:rPr>
      </w:pPr>
      <w:r>
        <w:rPr>
          <w:rFonts w:ascii="宋体" w:hAnsi="宋体" w:eastAsia="宋体" w:cs="宋体"/>
          <w:szCs w:val="32"/>
        </w:rPr>
        <w:t>2017</w:t>
      </w:r>
      <w:r>
        <w:rPr>
          <w:rFonts w:hint="eastAsia" w:ascii="宋体" w:hAnsi="宋体" w:eastAsia="宋体" w:cs="宋体"/>
          <w:szCs w:val="32"/>
        </w:rPr>
        <w:t>年度政府性基金预算财政拨款上年结转和结余</w:t>
      </w:r>
      <w:r>
        <w:rPr>
          <w:rFonts w:ascii="宋体" w:hAnsi="宋体" w:eastAsia="宋体" w:cs="宋体"/>
          <w:b/>
          <w:bCs/>
          <w:szCs w:val="32"/>
        </w:rPr>
        <w:t>153.54</w:t>
      </w:r>
      <w:r>
        <w:rPr>
          <w:rFonts w:hint="eastAsia" w:ascii="宋体" w:hAnsi="宋体" w:eastAsia="宋体" w:cs="宋体"/>
          <w:szCs w:val="32"/>
        </w:rPr>
        <w:t>万元，本年收入</w:t>
      </w:r>
      <w:r>
        <w:rPr>
          <w:rFonts w:ascii="宋体" w:hAnsi="宋体" w:eastAsia="宋体" w:cs="宋体"/>
          <w:b/>
          <w:bCs/>
          <w:szCs w:val="32"/>
        </w:rPr>
        <w:t>10050.61</w:t>
      </w:r>
      <w:r>
        <w:rPr>
          <w:rFonts w:hint="eastAsia" w:ascii="宋体" w:hAnsi="宋体" w:eastAsia="宋体" w:cs="宋体"/>
          <w:szCs w:val="32"/>
        </w:rPr>
        <w:t>万元，本年支出</w:t>
      </w:r>
      <w:r>
        <w:rPr>
          <w:rFonts w:ascii="宋体" w:hAnsi="宋体" w:eastAsia="宋体" w:cs="宋体"/>
          <w:b/>
          <w:bCs/>
          <w:szCs w:val="32"/>
        </w:rPr>
        <w:t>10079.57</w:t>
      </w:r>
      <w:r>
        <w:rPr>
          <w:rFonts w:hint="eastAsia" w:ascii="宋体" w:hAnsi="宋体" w:eastAsia="宋体" w:cs="宋体"/>
          <w:szCs w:val="32"/>
        </w:rPr>
        <w:t>万元，年末结转和结余</w:t>
      </w:r>
      <w:r>
        <w:rPr>
          <w:rFonts w:ascii="宋体" w:hAnsi="宋体" w:eastAsia="宋体" w:cs="宋体"/>
          <w:b/>
          <w:bCs/>
          <w:szCs w:val="32"/>
        </w:rPr>
        <w:t>124.57</w:t>
      </w:r>
      <w:r>
        <w:rPr>
          <w:rFonts w:hint="eastAsia" w:ascii="宋体" w:hAnsi="宋体" w:eastAsia="宋体" w:cs="宋体"/>
          <w:szCs w:val="32"/>
        </w:rPr>
        <w:t>万元。</w:t>
      </w:r>
      <w:bookmarkStart w:id="0" w:name="_GoBack"/>
      <w:bookmarkEnd w:id="0"/>
    </w:p>
    <w:p>
      <w:pPr>
        <w:autoSpaceDE w:val="0"/>
        <w:autoSpaceDN w:val="0"/>
        <w:adjustRightInd w:val="0"/>
        <w:spacing w:line="580" w:lineRule="exact"/>
        <w:ind w:firstLine="31680"/>
        <w:jc w:val="right"/>
        <w:rPr>
          <w:rFonts w:ascii="仿宋" w:eastAsia="仿宋" w:cs="仿宋"/>
          <w:szCs w:val="32"/>
        </w:rPr>
      </w:pPr>
      <w:r>
        <w:rPr>
          <w:rFonts w:ascii="仿宋" w:eastAsia="仿宋" w:cs="仿宋"/>
          <w:szCs w:val="32"/>
        </w:rPr>
        <w:t xml:space="preserve">          </w:t>
      </w:r>
      <w:r>
        <w:rPr>
          <w:rFonts w:hint="eastAsia" w:ascii="仿宋" w:eastAsia="仿宋" w:cs="仿宋"/>
          <w:szCs w:val="32"/>
        </w:rPr>
        <w:t>石家庄市鹿泉区公路管理站</w:t>
      </w:r>
    </w:p>
    <w:p>
      <w:pPr>
        <w:autoSpaceDE w:val="0"/>
        <w:autoSpaceDN w:val="0"/>
        <w:adjustRightInd w:val="0"/>
        <w:spacing w:line="580" w:lineRule="exact"/>
        <w:ind w:firstLine="31680"/>
        <w:jc w:val="right"/>
        <w:rPr>
          <w:rFonts w:ascii="宋体" w:hAnsi="宋体" w:eastAsia="宋体" w:cs="宋体"/>
          <w:szCs w:val="32"/>
        </w:rPr>
      </w:pPr>
      <w:r>
        <w:rPr>
          <w:rFonts w:eastAsia="仿宋"/>
          <w:szCs w:val="32"/>
        </w:rPr>
        <w:t xml:space="preserve">                   </w:t>
      </w:r>
      <w:r>
        <w:rPr>
          <w:rFonts w:hint="eastAsia" w:eastAsia="仿宋"/>
          <w:szCs w:val="32"/>
        </w:rPr>
        <w:t>二零一八年八月二十七日</w:t>
      </w:r>
    </w:p>
    <w:p>
      <w:pPr>
        <w:widowControl/>
        <w:spacing w:line="580" w:lineRule="exact"/>
        <w:ind w:firstLine="0" w:firstLineChars="0"/>
        <w:rPr>
          <w:rFonts w:ascii="方正小标宋_GBK" w:hAnsi="黑体" w:eastAsia="方正小标宋_GBK"/>
          <w:sz w:val="44"/>
          <w:szCs w:val="44"/>
        </w:rPr>
      </w:pPr>
    </w:p>
    <w:p>
      <w:pPr>
        <w:widowControl/>
        <w:spacing w:line="580" w:lineRule="exact"/>
        <w:ind w:firstLine="0" w:firstLineChars="0"/>
        <w:jc w:val="center"/>
        <w:rPr>
          <w:rFonts w:hint="eastAsia" w:ascii="方正小标宋_GBK" w:hAnsi="黑体" w:eastAsia="方正小标宋_GBK"/>
          <w:sz w:val="44"/>
          <w:szCs w:val="44"/>
        </w:rPr>
      </w:pPr>
    </w:p>
    <w:p>
      <w:pPr>
        <w:widowControl/>
        <w:spacing w:line="580" w:lineRule="exact"/>
        <w:ind w:firstLine="0" w:firstLineChars="0"/>
        <w:jc w:val="center"/>
        <w:rPr>
          <w:rFonts w:ascii="方正小标宋_GBK" w:hAnsi="黑体" w:eastAsia="方正小标宋_GBK"/>
          <w:sz w:val="44"/>
          <w:szCs w:val="44"/>
        </w:rPr>
      </w:pPr>
      <w:r>
        <w:rPr>
          <w:rFonts w:hint="eastAsia" w:ascii="方正小标宋_GBK" w:hAnsi="黑体" w:eastAsia="方正小标宋_GBK"/>
          <w:sz w:val="44"/>
          <w:szCs w:val="44"/>
        </w:rPr>
        <w:t>相关名词解释</w:t>
      </w:r>
    </w:p>
    <w:p>
      <w:pPr>
        <w:widowControl/>
        <w:spacing w:line="580" w:lineRule="exact"/>
        <w:ind w:firstLine="31680"/>
        <w:jc w:val="left"/>
        <w:rPr>
          <w:color w:val="000000"/>
          <w:kern w:val="0"/>
          <w:szCs w:val="32"/>
        </w:rPr>
      </w:pPr>
    </w:p>
    <w:p>
      <w:pPr>
        <w:widowControl/>
        <w:spacing w:line="580" w:lineRule="exact"/>
        <w:ind w:firstLine="31680"/>
        <w:jc w:val="left"/>
        <w:rPr>
          <w:color w:val="000000"/>
          <w:kern w:val="0"/>
          <w:szCs w:val="32"/>
        </w:rPr>
      </w:pPr>
      <w:r>
        <w:rPr>
          <w:rFonts w:hint="eastAsia"/>
          <w:color w:val="000000"/>
          <w:kern w:val="0"/>
          <w:szCs w:val="32"/>
        </w:rPr>
        <w:t>（一）财政拨款收入：本年度从本级财政部门取得的财政拨款，包括一般公共预算财政拨款和政府性基金预算财政拨款。</w:t>
      </w:r>
    </w:p>
    <w:p>
      <w:pPr>
        <w:widowControl/>
        <w:spacing w:line="580" w:lineRule="exact"/>
        <w:ind w:firstLine="31680"/>
        <w:jc w:val="left"/>
        <w:rPr>
          <w:color w:val="000000"/>
          <w:kern w:val="0"/>
          <w:szCs w:val="32"/>
        </w:rPr>
      </w:pPr>
      <w:r>
        <w:rPr>
          <w:rFonts w:hint="eastAsia"/>
          <w:color w:val="000000"/>
          <w:kern w:val="0"/>
          <w:szCs w:val="32"/>
        </w:rPr>
        <w:t>（二）事业收入：指事业单位开展专业业务活动及辅助活动所取得的收入。</w:t>
      </w:r>
    </w:p>
    <w:p>
      <w:pPr>
        <w:widowControl/>
        <w:spacing w:line="580" w:lineRule="exact"/>
        <w:ind w:firstLine="31680"/>
        <w:jc w:val="left"/>
        <w:rPr>
          <w:color w:val="000000"/>
          <w:kern w:val="0"/>
          <w:szCs w:val="32"/>
        </w:rPr>
      </w:pPr>
      <w:r>
        <w:rPr>
          <w:rFonts w:hint="eastAsia"/>
          <w:color w:val="000000"/>
          <w:kern w:val="0"/>
          <w:szCs w:val="32"/>
        </w:rPr>
        <w:t>（三）其他收入：指除上述</w:t>
      </w:r>
      <w:r>
        <w:rPr>
          <w:color w:val="000000"/>
          <w:kern w:val="0"/>
          <w:szCs w:val="32"/>
        </w:rPr>
        <w:t>“</w:t>
      </w:r>
      <w:r>
        <w:rPr>
          <w:rFonts w:hint="eastAsia"/>
          <w:color w:val="000000"/>
          <w:kern w:val="0"/>
          <w:szCs w:val="32"/>
        </w:rPr>
        <w:t>财政拨款收入</w:t>
      </w:r>
      <w:r>
        <w:rPr>
          <w:color w:val="000000"/>
          <w:kern w:val="0"/>
          <w:szCs w:val="32"/>
        </w:rPr>
        <w:t>”</w:t>
      </w:r>
      <w:r>
        <w:rPr>
          <w:rFonts w:hint="eastAsia"/>
          <w:color w:val="000000"/>
          <w:kern w:val="0"/>
          <w:szCs w:val="32"/>
        </w:rPr>
        <w:t>、</w:t>
      </w:r>
      <w:r>
        <w:rPr>
          <w:color w:val="000000"/>
          <w:kern w:val="0"/>
          <w:szCs w:val="32"/>
        </w:rPr>
        <w:t>“</w:t>
      </w:r>
      <w:r>
        <w:rPr>
          <w:rFonts w:hint="eastAsia"/>
          <w:color w:val="000000"/>
          <w:kern w:val="0"/>
          <w:szCs w:val="32"/>
        </w:rPr>
        <w:t>事业收入</w:t>
      </w:r>
      <w:r>
        <w:rPr>
          <w:color w:val="000000"/>
          <w:kern w:val="0"/>
          <w:szCs w:val="32"/>
        </w:rPr>
        <w:t>”</w:t>
      </w:r>
      <w:r>
        <w:rPr>
          <w:rFonts w:hint="eastAsia"/>
          <w:color w:val="000000"/>
          <w:kern w:val="0"/>
          <w:szCs w:val="32"/>
        </w:rPr>
        <w:t>、</w:t>
      </w:r>
      <w:r>
        <w:rPr>
          <w:color w:val="000000"/>
          <w:kern w:val="0"/>
          <w:szCs w:val="32"/>
        </w:rPr>
        <w:t>“</w:t>
      </w:r>
      <w:r>
        <w:rPr>
          <w:rFonts w:hint="eastAsia"/>
          <w:color w:val="000000"/>
          <w:kern w:val="0"/>
          <w:szCs w:val="32"/>
        </w:rPr>
        <w:t>经营收入</w:t>
      </w:r>
      <w:r>
        <w:rPr>
          <w:color w:val="000000"/>
          <w:kern w:val="0"/>
          <w:szCs w:val="32"/>
        </w:rPr>
        <w:t>”</w:t>
      </w:r>
      <w:r>
        <w:rPr>
          <w:rFonts w:hint="eastAsia"/>
          <w:color w:val="000000"/>
          <w:kern w:val="0"/>
          <w:szCs w:val="32"/>
        </w:rPr>
        <w:t>等以外的收入。</w:t>
      </w:r>
    </w:p>
    <w:p>
      <w:pPr>
        <w:widowControl/>
        <w:spacing w:line="580" w:lineRule="exact"/>
        <w:ind w:firstLine="31680"/>
        <w:jc w:val="left"/>
        <w:rPr>
          <w:color w:val="000000"/>
          <w:kern w:val="0"/>
          <w:szCs w:val="32"/>
        </w:rPr>
      </w:pPr>
      <w:r>
        <w:rPr>
          <w:rFonts w:hint="eastAsia"/>
          <w:color w:val="000000"/>
          <w:kern w:val="0"/>
          <w:szCs w:val="32"/>
        </w:rPr>
        <w:t>（四）用事业基金弥补收支差额：指事业单位在用当年的</w:t>
      </w:r>
      <w:r>
        <w:rPr>
          <w:color w:val="000000"/>
          <w:kern w:val="0"/>
          <w:szCs w:val="32"/>
        </w:rPr>
        <w:t>“</w:t>
      </w:r>
      <w:r>
        <w:rPr>
          <w:rFonts w:hint="eastAsia"/>
          <w:color w:val="000000"/>
          <w:kern w:val="0"/>
          <w:szCs w:val="32"/>
        </w:rPr>
        <w:t>财政拨款收入</w:t>
      </w:r>
      <w:r>
        <w:rPr>
          <w:color w:val="000000"/>
          <w:kern w:val="0"/>
          <w:szCs w:val="32"/>
        </w:rPr>
        <w:t>”</w:t>
      </w:r>
      <w:r>
        <w:rPr>
          <w:rFonts w:hint="eastAsia"/>
          <w:color w:val="000000"/>
          <w:kern w:val="0"/>
          <w:szCs w:val="32"/>
        </w:rPr>
        <w:t>、</w:t>
      </w:r>
      <w:r>
        <w:rPr>
          <w:color w:val="000000"/>
          <w:kern w:val="0"/>
          <w:szCs w:val="32"/>
        </w:rPr>
        <w:t>“</w:t>
      </w:r>
      <w:r>
        <w:rPr>
          <w:rFonts w:hint="eastAsia"/>
          <w:color w:val="000000"/>
          <w:kern w:val="0"/>
          <w:szCs w:val="32"/>
        </w:rPr>
        <w:t>财政拨款结转和结余资金</w:t>
      </w:r>
      <w:r>
        <w:rPr>
          <w:color w:val="000000"/>
          <w:kern w:val="0"/>
          <w:szCs w:val="32"/>
        </w:rPr>
        <w:t>”</w:t>
      </w:r>
      <w:r>
        <w:rPr>
          <w:rFonts w:hint="eastAsia"/>
          <w:color w:val="000000"/>
          <w:kern w:val="0"/>
          <w:szCs w:val="32"/>
        </w:rPr>
        <w:t>、</w:t>
      </w:r>
      <w:r>
        <w:rPr>
          <w:color w:val="000000"/>
          <w:kern w:val="0"/>
          <w:szCs w:val="32"/>
        </w:rPr>
        <w:t>“</w:t>
      </w:r>
      <w:r>
        <w:rPr>
          <w:rFonts w:hint="eastAsia"/>
          <w:color w:val="000000"/>
          <w:kern w:val="0"/>
          <w:szCs w:val="32"/>
        </w:rPr>
        <w:t>事业收入</w:t>
      </w:r>
      <w:r>
        <w:rPr>
          <w:color w:val="000000"/>
          <w:kern w:val="0"/>
          <w:szCs w:val="32"/>
        </w:rPr>
        <w:t>”</w:t>
      </w:r>
      <w:r>
        <w:rPr>
          <w:rFonts w:hint="eastAsia"/>
          <w:color w:val="000000"/>
          <w:kern w:val="0"/>
          <w:szCs w:val="32"/>
        </w:rPr>
        <w:t>、</w:t>
      </w:r>
      <w:r>
        <w:rPr>
          <w:color w:val="000000"/>
          <w:kern w:val="0"/>
          <w:szCs w:val="32"/>
        </w:rPr>
        <w:t>“</w:t>
      </w:r>
      <w:r>
        <w:rPr>
          <w:rFonts w:hint="eastAsia"/>
          <w:color w:val="000000"/>
          <w:kern w:val="0"/>
          <w:szCs w:val="32"/>
        </w:rPr>
        <w:t>经营收入</w:t>
      </w:r>
      <w:r>
        <w:rPr>
          <w:color w:val="000000"/>
          <w:kern w:val="0"/>
          <w:szCs w:val="32"/>
        </w:rPr>
        <w:t>”</w:t>
      </w:r>
      <w:r>
        <w:rPr>
          <w:rFonts w:hint="eastAsia"/>
          <w:color w:val="000000"/>
          <w:kern w:val="0"/>
          <w:szCs w:val="32"/>
        </w:rPr>
        <w:t>、</w:t>
      </w:r>
      <w:r>
        <w:rPr>
          <w:color w:val="000000"/>
          <w:kern w:val="0"/>
          <w:szCs w:val="32"/>
        </w:rPr>
        <w:t>“</w:t>
      </w:r>
      <w:r>
        <w:rPr>
          <w:rFonts w:hint="eastAsia"/>
          <w:color w:val="000000"/>
          <w:kern w:val="0"/>
          <w:szCs w:val="32"/>
        </w:rPr>
        <w:t>其他收入</w:t>
      </w:r>
      <w:r>
        <w:rPr>
          <w:color w:val="000000"/>
          <w:kern w:val="0"/>
          <w:szCs w:val="32"/>
        </w:rPr>
        <w:t>”</w:t>
      </w:r>
      <w:r>
        <w:rPr>
          <w:rFonts w:hint="eastAsia"/>
          <w:color w:val="000000"/>
          <w:kern w:val="0"/>
          <w:szCs w:val="32"/>
        </w:rPr>
        <w:t>不足以安排当年支出的情况下，使用以前年度积累的事业基金（事业单位当年收支相抵后按国家规定提取、用于弥补以后年度收支差额的基金）弥补本年度收支缺口的资金。</w:t>
      </w:r>
    </w:p>
    <w:p>
      <w:pPr>
        <w:widowControl/>
        <w:spacing w:line="580" w:lineRule="exact"/>
        <w:ind w:firstLine="31680"/>
        <w:jc w:val="left"/>
        <w:rPr>
          <w:color w:val="000000"/>
          <w:kern w:val="0"/>
          <w:szCs w:val="32"/>
        </w:rPr>
      </w:pPr>
      <w:r>
        <w:rPr>
          <w:rFonts w:hint="eastAsia"/>
          <w:color w:val="000000"/>
          <w:kern w:val="0"/>
          <w:szCs w:val="32"/>
        </w:rPr>
        <w:t>（五）年初结转和结余：指以前年度尚未完成、结转到本年仍按原规定用途继续使用的资金，或项目已完成等产生的结余资金。</w:t>
      </w:r>
    </w:p>
    <w:p>
      <w:pPr>
        <w:widowControl/>
        <w:spacing w:line="580" w:lineRule="exact"/>
        <w:ind w:firstLine="31680"/>
        <w:jc w:val="left"/>
        <w:rPr>
          <w:color w:val="000000"/>
          <w:kern w:val="0"/>
          <w:szCs w:val="32"/>
        </w:rPr>
      </w:pPr>
      <w:r>
        <w:rPr>
          <w:rFonts w:hint="eastAsia"/>
          <w:color w:val="000000"/>
          <w:kern w:val="0"/>
          <w:szCs w:val="32"/>
        </w:rPr>
        <w:t>（六）结余分配：指事业单位按照事业单位会计制度的规定从非财政补助结余中分配的事业基金和职工福利基金等。</w:t>
      </w:r>
    </w:p>
    <w:p>
      <w:pPr>
        <w:widowControl/>
        <w:spacing w:line="580" w:lineRule="exact"/>
        <w:ind w:firstLine="31680"/>
        <w:jc w:val="left"/>
        <w:rPr>
          <w:color w:val="000000"/>
          <w:kern w:val="0"/>
          <w:szCs w:val="32"/>
        </w:rPr>
      </w:pPr>
      <w:r>
        <w:rPr>
          <w:rFonts w:hint="eastAsia"/>
          <w:color w:val="000000"/>
          <w:kern w:val="0"/>
          <w:szCs w:val="32"/>
        </w:rPr>
        <w:t>（七）年末结转和结余：指单位按有关规定结转到下年或以后年度继续使用的资金，或项目已完成等产生的结余资金。</w:t>
      </w:r>
    </w:p>
    <w:p>
      <w:pPr>
        <w:widowControl/>
        <w:spacing w:line="580" w:lineRule="exact"/>
        <w:ind w:firstLine="31680"/>
        <w:jc w:val="left"/>
        <w:rPr>
          <w:color w:val="000000"/>
          <w:kern w:val="0"/>
          <w:szCs w:val="32"/>
        </w:rPr>
      </w:pPr>
      <w:r>
        <w:rPr>
          <w:rFonts w:hint="eastAsia"/>
          <w:color w:val="000000"/>
          <w:kern w:val="0"/>
          <w:szCs w:val="32"/>
        </w:rPr>
        <w:t>（八）基本支出：填列单位为保障机构正常运转、完成日常工作任务而发生的各项支出。</w:t>
      </w:r>
    </w:p>
    <w:p>
      <w:pPr>
        <w:widowControl/>
        <w:spacing w:line="580" w:lineRule="exact"/>
        <w:ind w:firstLine="31680"/>
        <w:jc w:val="left"/>
        <w:rPr>
          <w:color w:val="000000"/>
          <w:kern w:val="0"/>
          <w:szCs w:val="32"/>
        </w:rPr>
      </w:pPr>
      <w:r>
        <w:rPr>
          <w:rFonts w:hint="eastAsia"/>
          <w:color w:val="000000"/>
          <w:kern w:val="0"/>
          <w:szCs w:val="32"/>
        </w:rPr>
        <w:t>（九）项目支出：填列单位为完成特定的行政工作任务或事业发展目标，在基本支出之外发生的各项支出</w:t>
      </w:r>
    </w:p>
    <w:p>
      <w:pPr>
        <w:widowControl/>
        <w:spacing w:line="580" w:lineRule="exact"/>
        <w:ind w:firstLine="31680"/>
        <w:jc w:val="left"/>
        <w:rPr>
          <w:color w:val="000000"/>
          <w:kern w:val="0"/>
          <w:szCs w:val="32"/>
        </w:rPr>
      </w:pPr>
      <w:r>
        <w:rPr>
          <w:rFonts w:hint="eastAsia"/>
          <w:color w:val="000000"/>
          <w:kern w:val="0"/>
          <w:szCs w:val="32"/>
        </w:rPr>
        <w:t>（十）基本建设支出：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pPr>
        <w:widowControl/>
        <w:spacing w:line="580" w:lineRule="exact"/>
        <w:ind w:firstLine="31680"/>
        <w:jc w:val="left"/>
        <w:rPr>
          <w:color w:val="000000"/>
          <w:kern w:val="0"/>
          <w:szCs w:val="32"/>
        </w:rPr>
      </w:pPr>
      <w:r>
        <w:rPr>
          <w:rFonts w:hint="eastAsia"/>
          <w:color w:val="000000"/>
          <w:kern w:val="0"/>
          <w:szCs w:val="32"/>
        </w:rPr>
        <w:t>（十一）其他资本性支出：填列由各级非发展与改革部门集中安排的用于购置固定资产、战备性和应急性储备、土地和无形资产，以及购建基础设施、大型修缮和财政支持企业更新改造所发生的支出。</w:t>
      </w:r>
    </w:p>
    <w:p>
      <w:pPr>
        <w:widowControl/>
        <w:spacing w:line="580" w:lineRule="exact"/>
        <w:ind w:firstLine="31680"/>
        <w:jc w:val="left"/>
        <w:rPr>
          <w:color w:val="000000"/>
          <w:kern w:val="0"/>
          <w:szCs w:val="32"/>
        </w:rPr>
      </w:pPr>
      <w:r>
        <w:rPr>
          <w:rFonts w:hint="eastAsia"/>
          <w:color w:val="000000"/>
          <w:kern w:val="0"/>
          <w:szCs w:val="32"/>
        </w:rPr>
        <w:t>（十二）</w:t>
      </w:r>
      <w:r>
        <w:rPr>
          <w:color w:val="000000"/>
          <w:kern w:val="0"/>
          <w:szCs w:val="32"/>
        </w:rPr>
        <w:t>“</w:t>
      </w:r>
      <w:r>
        <w:rPr>
          <w:rFonts w:hint="eastAsia"/>
          <w:color w:val="000000"/>
          <w:kern w:val="0"/>
          <w:szCs w:val="32"/>
        </w:rPr>
        <w:t>三公</w:t>
      </w:r>
      <w:r>
        <w:rPr>
          <w:color w:val="000000"/>
          <w:kern w:val="0"/>
          <w:szCs w:val="32"/>
        </w:rPr>
        <w:t>”</w:t>
      </w:r>
      <w:r>
        <w:rPr>
          <w:rFonts w:hint="eastAsia"/>
          <w:color w:val="000000"/>
          <w:kern w:val="0"/>
          <w:szCs w:val="32"/>
        </w:rPr>
        <w:t>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租用费、燃料费、维修费、过路过桥费、保险费、安全奖励费用等支出；公务接待费反映单位按规定开支的各类公务接待（含外宾接待）支出。</w:t>
      </w:r>
    </w:p>
    <w:p>
      <w:pPr>
        <w:widowControl/>
        <w:spacing w:line="580" w:lineRule="exact"/>
        <w:ind w:firstLine="31680"/>
        <w:jc w:val="left"/>
        <w:rPr>
          <w:color w:val="000000"/>
          <w:kern w:val="0"/>
          <w:szCs w:val="32"/>
        </w:rPr>
      </w:pPr>
      <w:r>
        <w:rPr>
          <w:rFonts w:hint="eastAsia"/>
          <w:color w:val="000000"/>
          <w:kern w:val="0"/>
          <w:szCs w:val="32"/>
        </w:rPr>
        <w:t>（十三）其他交通费用：填列单位除公务用车运行维护费以外的其他交通费用。如飞机、船舶等的燃料费、维修费、过桥过路费、保险费、出租车费用、公务交通补贴等。</w:t>
      </w:r>
    </w:p>
    <w:p>
      <w:pPr>
        <w:widowControl/>
        <w:spacing w:line="580" w:lineRule="exact"/>
        <w:ind w:firstLine="31680"/>
        <w:jc w:val="left"/>
        <w:rPr>
          <w:color w:val="000000"/>
          <w:kern w:val="0"/>
          <w:szCs w:val="32"/>
        </w:rPr>
      </w:pPr>
      <w:r>
        <w:rPr>
          <w:rFonts w:hint="eastAsia"/>
          <w:color w:val="000000"/>
          <w:kern w:val="0"/>
          <w:szCs w:val="32"/>
        </w:rPr>
        <w:t>（十四）公务用车购置：填列单位公务用车车辆购置支出（含车辆购置税）。</w:t>
      </w:r>
    </w:p>
    <w:p>
      <w:pPr>
        <w:widowControl/>
        <w:spacing w:line="580" w:lineRule="exact"/>
        <w:ind w:firstLine="31680"/>
        <w:jc w:val="left"/>
        <w:rPr>
          <w:color w:val="000000"/>
          <w:kern w:val="0"/>
          <w:szCs w:val="32"/>
        </w:rPr>
      </w:pPr>
      <w:r>
        <w:rPr>
          <w:rFonts w:hint="eastAsia"/>
          <w:color w:val="000000"/>
          <w:kern w:val="0"/>
          <w:szCs w:val="32"/>
        </w:rPr>
        <w:t>（十五）其他交通工具购置：填列单位除公务用车外的其他各类交通工具（如船舶、飞机）购置支出（含车辆购置税）。</w:t>
      </w:r>
    </w:p>
    <w:p>
      <w:pPr>
        <w:widowControl/>
        <w:spacing w:line="580" w:lineRule="exact"/>
        <w:ind w:firstLine="31680"/>
        <w:jc w:val="left"/>
        <w:rPr>
          <w:color w:val="000000"/>
          <w:kern w:val="0"/>
          <w:szCs w:val="32"/>
        </w:rPr>
      </w:pPr>
      <w:r>
        <w:rPr>
          <w:rFonts w:hint="eastAsia"/>
          <w:color w:val="000000"/>
          <w:kern w:val="0"/>
          <w:szCs w:val="32"/>
        </w:rPr>
        <w:t>（十六）</w:t>
      </w:r>
      <w:r>
        <w:rPr>
          <w:color w:val="000000"/>
          <w:kern w:val="0"/>
          <w:szCs w:val="32"/>
        </w:rPr>
        <w:t xml:space="preserve"> </w:t>
      </w:r>
      <w:r>
        <w:rPr>
          <w:rFonts w:hint="eastAsia"/>
          <w:color w:val="000000"/>
          <w:kern w:val="0"/>
          <w:szCs w:val="32"/>
        </w:rPr>
        <w:t>机关运行经费：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pPr>
        <w:widowControl/>
        <w:spacing w:line="580" w:lineRule="exact"/>
        <w:ind w:firstLine="31680"/>
        <w:jc w:val="left"/>
        <w:rPr>
          <w:sz w:val="30"/>
          <w:szCs w:val="30"/>
        </w:rPr>
      </w:pPr>
    </w:p>
    <w:p>
      <w:pPr>
        <w:ind w:firstLine="31680"/>
        <w:jc w:val="left"/>
      </w:pPr>
    </w:p>
    <w:p>
      <w:pPr>
        <w:autoSpaceDE w:val="0"/>
        <w:autoSpaceDN w:val="0"/>
        <w:adjustRightInd w:val="0"/>
        <w:spacing w:line="580" w:lineRule="exact"/>
        <w:ind w:firstLine="31680"/>
        <w:jc w:val="left"/>
        <w:rPr>
          <w:rFonts w:ascii="宋体" w:hAnsi="宋体" w:eastAsia="宋体" w:cs="宋体"/>
          <w:szCs w:val="32"/>
        </w:rPr>
      </w:pPr>
    </w:p>
    <w:p>
      <w:pPr>
        <w:ind w:firstLine="31680"/>
        <w:jc w:val="left"/>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440" w:left="1474"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微软雅黑"/>
    <w:panose1 w:val="02010609030101010101"/>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168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168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168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16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16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16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1D65CE3"/>
    <w:multiLevelType w:val="singleLevel"/>
    <w:tmpl w:val="C1D65CE3"/>
    <w:lvl w:ilvl="0" w:tentative="0">
      <w:start w:val="1"/>
      <w:numFmt w:val="chineseCounting"/>
      <w:suff w:val="nothing"/>
      <w:lvlText w:val="（%1）"/>
      <w:lvlJc w:val="left"/>
      <w:rPr>
        <w:rFonts w:hint="eastAsia" w:cs="Times New Roman"/>
      </w:rPr>
    </w:lvl>
  </w:abstractNum>
  <w:abstractNum w:abstractNumId="1">
    <w:nsid w:val="17AA5D8D"/>
    <w:multiLevelType w:val="singleLevel"/>
    <w:tmpl w:val="17AA5D8D"/>
    <w:lvl w:ilvl="0" w:tentative="0">
      <w:start w:val="3"/>
      <w:numFmt w:val="chineseCounting"/>
      <w:lvlText w:val="（%1)"/>
      <w:lvlJc w:val="left"/>
      <w:pPr>
        <w:tabs>
          <w:tab w:val="left" w:pos="312"/>
        </w:tabs>
      </w:pPr>
      <w:rPr>
        <w:rFonts w:hint="eastAsia" w:cs="Times New Roman"/>
      </w:rPr>
    </w:lvl>
  </w:abstractNum>
  <w:abstractNum w:abstractNumId="2">
    <w:nsid w:val="6E673B29"/>
    <w:multiLevelType w:val="singleLevel"/>
    <w:tmpl w:val="6E673B29"/>
    <w:lvl w:ilvl="0" w:tentative="0">
      <w:start w:val="6"/>
      <w:numFmt w:val="chineseCounting"/>
      <w:suff w:val="nothing"/>
      <w:lvlText w:val="%1、"/>
      <w:lvlJc w:val="left"/>
      <w:rPr>
        <w:rFonts w:hint="eastAsia"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07A97"/>
    <w:rsid w:val="000B3270"/>
    <w:rsid w:val="000E3717"/>
    <w:rsid w:val="00257ADD"/>
    <w:rsid w:val="00A21563"/>
    <w:rsid w:val="00D962D9"/>
    <w:rsid w:val="00F07A97"/>
    <w:rsid w:val="09C06D85"/>
    <w:rsid w:val="146247DA"/>
    <w:rsid w:val="15157F31"/>
    <w:rsid w:val="188D7CD7"/>
    <w:rsid w:val="1FB802FC"/>
    <w:rsid w:val="3D6D18D4"/>
    <w:rsid w:val="3D9D41CF"/>
    <w:rsid w:val="4138667A"/>
    <w:rsid w:val="503A1930"/>
    <w:rsid w:val="5337326D"/>
    <w:rsid w:val="5C675422"/>
    <w:rsid w:val="622B7EC1"/>
    <w:rsid w:val="6666041B"/>
    <w:rsid w:val="715035C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仿宋_GB2312" w:cs="Times New Roman"/>
      <w:kern w:val="2"/>
      <w:sz w:val="32"/>
      <w:szCs w:val="22"/>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spacing w:line="240" w:lineRule="atLeast"/>
      <w:jc w:val="left"/>
    </w:pPr>
    <w:rPr>
      <w:sz w:val="18"/>
      <w:szCs w:val="18"/>
    </w:rPr>
  </w:style>
  <w:style w:type="paragraph" w:styleId="3">
    <w:name w:val="header"/>
    <w:basedOn w:val="1"/>
    <w:link w:val="8"/>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6">
    <w:name w:val="Hyperlink"/>
    <w:basedOn w:val="5"/>
    <w:qFormat/>
    <w:uiPriority w:val="99"/>
    <w:rPr>
      <w:rFonts w:cs="Times New Roman"/>
      <w:color w:val="0000FF"/>
      <w:u w:val="single"/>
    </w:rPr>
  </w:style>
  <w:style w:type="character" w:customStyle="1" w:styleId="7">
    <w:name w:val="Footer Char"/>
    <w:basedOn w:val="5"/>
    <w:link w:val="2"/>
    <w:semiHidden/>
    <w:qFormat/>
    <w:uiPriority w:val="99"/>
    <w:rPr>
      <w:rFonts w:eastAsia="仿宋_GB2312"/>
      <w:sz w:val="18"/>
      <w:szCs w:val="18"/>
    </w:rPr>
  </w:style>
  <w:style w:type="character" w:customStyle="1" w:styleId="8">
    <w:name w:val="Header Char"/>
    <w:basedOn w:val="5"/>
    <w:link w:val="3"/>
    <w:semiHidden/>
    <w:qFormat/>
    <w:uiPriority w:val="99"/>
    <w:rPr>
      <w:rFonts w:eastAsia="仿宋_GB231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oleObject" Target="embeddings/oleObject5.bin"/><Relationship Id="rId16" Type="http://schemas.openxmlformats.org/officeDocument/2006/relationships/oleObject" Target="embeddings/oleObject4.bin"/><Relationship Id="rId15" Type="http://schemas.openxmlformats.org/officeDocument/2006/relationships/image" Target="media/image3.wmf"/><Relationship Id="rId14" Type="http://schemas.openxmlformats.org/officeDocument/2006/relationships/oleObject" Target="embeddings/oleObject3.bin"/><Relationship Id="rId13" Type="http://schemas.openxmlformats.org/officeDocument/2006/relationships/image" Target="media/image2.emf"/><Relationship Id="rId12" Type="http://schemas.openxmlformats.org/officeDocument/2006/relationships/oleObject" Target="embeddings/oleObject2.bin"/><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11</Pages>
  <Words>567</Words>
  <Characters>3237</Characters>
  <Lines>0</Lines>
  <Paragraphs>0</Paragraphs>
  <TotalTime>21</TotalTime>
  <ScaleCrop>false</ScaleCrop>
  <LinksUpToDate>false</LinksUpToDate>
  <CharactersWithSpaces>0</CharactersWithSpaces>
  <Application>WPS Office_11.1.0.8412_F1E327BC-269C-435d-A152-05C5408002CA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cp:lastModifiedBy>
  <dcterms:modified xsi:type="dcterms:W3CDTF">2019-01-24T03:22:43Z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2052-11.1.0.8412</vt:lpwstr>
  </property>
</Properties>
</file>