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bCs/>
          <w:sz w:val="44"/>
          <w:szCs w:val="44"/>
          <w:lang w:eastAsia="zh-CN"/>
        </w:rPr>
        <w:t>第二十五批</w:t>
      </w:r>
      <w:r>
        <w:rPr>
          <w:rFonts w:hint="eastAsia" w:ascii="方正小标宋简体" w:hAnsi="方正小标宋简体" w:eastAsia="方正小标宋简体" w:cs="方正小标宋简体"/>
          <w:sz w:val="44"/>
          <w:szCs w:val="44"/>
        </w:rPr>
        <w:t>鹿泉区李村镇西小壁村谢建伟砂石厂扬尘和向田村杏树沟及邓庄村南耕地倾倒建筑垃圾</w:t>
      </w:r>
      <w:r>
        <w:rPr>
          <w:rFonts w:hint="eastAsia" w:ascii="方正小标宋简体" w:hAnsi="方正小标宋简体" w:eastAsia="方正小标宋简体" w:cs="方正小标宋简体"/>
          <w:bCs/>
          <w:sz w:val="44"/>
          <w:szCs w:val="44"/>
        </w:rPr>
        <w:t>问题的调查报告</w:t>
      </w:r>
    </w:p>
    <w:p>
      <w:pPr>
        <w:spacing w:line="578" w:lineRule="exact"/>
        <w:jc w:val="left"/>
        <w:rPr>
          <w:rFonts w:ascii="宋体" w:hAnsi="宋体" w:eastAsia="方正小标宋简体" w:cs="方正小标宋简体"/>
          <w:b/>
          <w:sz w:val="44"/>
          <w:szCs w:val="44"/>
        </w:rPr>
      </w:pPr>
    </w:p>
    <w:p>
      <w:pPr>
        <w:spacing w:line="578" w:lineRule="exact"/>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hint="eastAsia" w:ascii="仿宋_GB2312" w:hAnsi="仿宋_GB2312" w:eastAsia="仿宋_GB2312" w:cs="仿宋_GB2312"/>
          <w:bCs/>
          <w:sz w:val="32"/>
          <w:szCs w:val="32"/>
        </w:rPr>
      </w:pPr>
      <w:r>
        <w:rPr>
          <w:rFonts w:hint="eastAsia" w:ascii="仿宋_GB2312" w:hAnsi="宋体" w:eastAsia="仿宋_GB2312" w:cs="仿宋_GB2312"/>
          <w:bCs/>
          <w:sz w:val="32"/>
          <w:szCs w:val="32"/>
        </w:rPr>
        <w:t>12月11日，接到贵办转来《关于查办省委省政府第三环境保护督察组移交的第二十五批群众举报环境问题的紧急通知》（石冀环督保发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32号）后，鹿泉区政府高度重视，立即责成相关部门和乡镇对交办问题进行了认真调查，现将有关情况报告如下：</w:t>
      </w:r>
    </w:p>
    <w:p>
      <w:pPr>
        <w:spacing w:line="578" w:lineRule="exact"/>
        <w:ind w:firstLine="640" w:firstLineChars="200"/>
        <w:jc w:val="left"/>
        <w:rPr>
          <w:rFonts w:hint="eastAsia" w:ascii="仿宋_GB2312" w:hAnsi="黑体" w:eastAsia="仿宋_GB2312"/>
          <w:sz w:val="32"/>
          <w:szCs w:val="32"/>
        </w:rPr>
      </w:pPr>
      <w:r>
        <w:rPr>
          <w:rFonts w:hint="eastAsia" w:ascii="黑体" w:hAnsi="黑体" w:eastAsia="黑体"/>
          <w:sz w:val="32"/>
          <w:szCs w:val="32"/>
        </w:rPr>
        <w:t>举报内容</w:t>
      </w:r>
      <w:r>
        <w:rPr>
          <w:rFonts w:hint="eastAsia" w:ascii="黑体" w:hAnsi="黑体" w:eastAsia="黑体"/>
          <w:sz w:val="32"/>
          <w:szCs w:val="32"/>
          <w:lang w:val="en-US" w:eastAsia="zh-CN"/>
        </w:rPr>
        <w:t>：</w:t>
      </w:r>
      <w:r>
        <w:rPr>
          <w:rFonts w:hint="eastAsia" w:ascii="仿宋_GB2312" w:hAnsi="仿宋" w:eastAsia="仿宋_GB2312" w:cs="仿宋"/>
          <w:color w:val="000000"/>
          <w:sz w:val="32"/>
        </w:rPr>
        <w:t>受理编号D20191210011，鹿泉区李村镇西小毕村东（五七路路北）蓝色围挡内，村民谢建伟砂石厂，扬尘污染；田村东南角杏树沟和李村镇邓庄村南，破坏耕地，倾倒建筑垃圾。</w:t>
      </w:r>
    </w:p>
    <w:p>
      <w:pPr>
        <w:spacing w:line="578" w:lineRule="exact"/>
        <w:ind w:firstLine="640"/>
        <w:rPr>
          <w:rFonts w:hint="eastAsia" w:ascii="楷体" w:hAnsi="楷体" w:eastAsia="楷体" w:cs="仿宋"/>
          <w:color w:val="000000"/>
          <w:sz w:val="32"/>
        </w:rPr>
      </w:pPr>
      <w:r>
        <w:rPr>
          <w:rFonts w:hint="eastAsia" w:ascii="楷体" w:hAnsi="楷体" w:eastAsia="楷体" w:cs="仿宋"/>
          <w:color w:val="000000"/>
          <w:sz w:val="32"/>
        </w:rPr>
        <w:t>一、受理编号D20191210011，鹿泉区李村镇西小毕村东（五七路路北）蓝色围挡内，村民谢建伟砂石厂，扬尘污染。</w:t>
      </w:r>
    </w:p>
    <w:p>
      <w:pPr>
        <w:spacing w:line="578" w:lineRule="exact"/>
        <w:ind w:firstLine="640"/>
        <w:rPr>
          <w:rFonts w:hint="eastAsia" w:ascii="仿宋_GB2312" w:hAnsi="仿宋" w:eastAsia="仿宋_GB2312" w:cs="仿宋"/>
          <w:sz w:val="32"/>
        </w:rPr>
      </w:pPr>
      <w:r>
        <w:rPr>
          <w:rFonts w:hint="eastAsia" w:ascii="仿宋_GB2312" w:hAnsi="仿宋" w:eastAsia="仿宋_GB2312" w:cs="仿宋"/>
          <w:sz w:val="32"/>
        </w:rPr>
        <w:t>经核实，举报问题内容属实。</w:t>
      </w:r>
    </w:p>
    <w:p>
      <w:pPr>
        <w:spacing w:line="578" w:lineRule="exact"/>
        <w:ind w:firstLine="640"/>
        <w:rPr>
          <w:rFonts w:hint="eastAsia" w:ascii="仿宋_GB2312" w:hAnsi="仿宋" w:eastAsia="仿宋_GB2312" w:cs="仿宋"/>
          <w:color w:val="000000"/>
          <w:sz w:val="32"/>
        </w:rPr>
      </w:pPr>
      <w:r>
        <w:rPr>
          <w:rFonts w:hint="eastAsia" w:ascii="仿宋_GB2312" w:hAnsi="仿宋" w:eastAsia="仿宋_GB2312" w:cs="仿宋"/>
          <w:color w:val="000000"/>
          <w:sz w:val="32"/>
        </w:rPr>
        <w:t>12月11日，李村镇政府工作人员现场核查，在西小毕村东（五七路路北）蓝色围挡内，</w:t>
      </w:r>
      <w:r>
        <w:rPr>
          <w:rFonts w:hint="eastAsia" w:ascii="仿宋_GB2312" w:hAnsi="仿宋" w:eastAsia="仿宋_GB2312" w:cs="仿宋"/>
          <w:sz w:val="32"/>
        </w:rPr>
        <w:t>现场存放约200吨砂料，</w:t>
      </w:r>
      <w:r>
        <w:rPr>
          <w:rFonts w:hint="eastAsia" w:ascii="仿宋_GB2312" w:hAnsi="仿宋" w:eastAsia="仿宋_GB2312" w:cs="仿宋"/>
          <w:color w:val="000000"/>
          <w:sz w:val="32"/>
        </w:rPr>
        <w:t>部分未覆盖。料场</w:t>
      </w:r>
      <w:r>
        <w:rPr>
          <w:rFonts w:hint="eastAsia" w:ascii="仿宋_GB2312" w:hAnsi="楷体" w:eastAsia="仿宋_GB2312" w:cs="仿宋"/>
          <w:color w:val="000000"/>
          <w:sz w:val="32"/>
        </w:rPr>
        <w:t>负责人：谢建伟</w:t>
      </w:r>
      <w:r>
        <w:rPr>
          <w:rFonts w:hint="eastAsia" w:ascii="仿宋_GB2312" w:hAnsi="仿宋" w:eastAsia="仿宋_GB2312" w:cs="仿宋"/>
          <w:color w:val="000000"/>
          <w:sz w:val="32"/>
        </w:rPr>
        <w:t>。</w:t>
      </w:r>
    </w:p>
    <w:p>
      <w:pPr>
        <w:pStyle w:val="6"/>
        <w:spacing w:line="578" w:lineRule="exact"/>
        <w:ind w:firstLine="640"/>
        <w:jc w:val="left"/>
        <w:rPr>
          <w:rFonts w:hint="eastAsia" w:ascii="仿宋_GB2312" w:hAnsi="仿宋_GB2312" w:eastAsia="仿宋_GB2312" w:cs="仿宋_GB2312"/>
          <w:color w:val="000000"/>
          <w:sz w:val="32"/>
          <w:szCs w:val="32"/>
        </w:rPr>
      </w:pPr>
      <w:r>
        <w:rPr>
          <w:rFonts w:hint="eastAsia" w:ascii="黑体" w:hAnsi="黑体" w:eastAsia="黑体" w:cs="仿宋"/>
          <w:color w:val="000000"/>
          <w:sz w:val="32"/>
        </w:rPr>
        <w:t>处理情况</w:t>
      </w:r>
      <w:r>
        <w:rPr>
          <w:rFonts w:hint="eastAsia" w:ascii="仿宋_GB2312" w:hAnsi="黑体" w:eastAsia="仿宋_GB2312" w:cs="仿宋"/>
          <w:color w:val="000000"/>
          <w:sz w:val="32"/>
        </w:rPr>
        <w:t>：</w:t>
      </w:r>
      <w:r>
        <w:rPr>
          <w:rFonts w:hint="eastAsia" w:ascii="黑体" w:hAnsi="黑体" w:eastAsia="黑体" w:cs="仿宋"/>
          <w:color w:val="000000"/>
          <w:sz w:val="32"/>
        </w:rPr>
        <w:t>一是</w:t>
      </w:r>
      <w:r>
        <w:rPr>
          <w:rFonts w:hint="eastAsia" w:ascii="仿宋_GB2312" w:hAnsi="仿宋" w:eastAsia="仿宋_GB2312" w:cs="仿宋"/>
          <w:sz w:val="32"/>
        </w:rPr>
        <w:t>李村镇</w:t>
      </w:r>
      <w:r>
        <w:rPr>
          <w:rFonts w:hint="eastAsia" w:ascii="仿宋_GB2312" w:hAnsi="仿宋_GB2312" w:eastAsia="仿宋_GB2312" w:cs="仿宋_GB2312"/>
          <w:color w:val="000000" w:themeColor="text1"/>
          <w:sz w:val="32"/>
          <w:szCs w:val="32"/>
        </w:rPr>
        <w:t>人民政府要求</w:t>
      </w:r>
      <w:r>
        <w:rPr>
          <w:rFonts w:hint="eastAsia" w:ascii="仿宋_GB2312" w:hAnsi="仿宋" w:eastAsia="仿宋_GB2312" w:cs="仿宋"/>
          <w:sz w:val="32"/>
        </w:rPr>
        <w:t>西小壁砂场</w:t>
      </w:r>
      <w:bookmarkStart w:id="0" w:name="_GoBack"/>
      <w:bookmarkEnd w:id="0"/>
      <w:r>
        <w:rPr>
          <w:rFonts w:hint="eastAsia" w:ascii="仿宋_GB2312" w:hAnsi="仿宋" w:eastAsia="仿宋_GB2312" w:cs="仿宋"/>
          <w:sz w:val="32"/>
        </w:rPr>
        <w:t>负责人立即进行了覆盖，在本次二级预警解除后，限期一天将砂料全部清理完毕。</w:t>
      </w:r>
      <w:r>
        <w:rPr>
          <w:rFonts w:hint="eastAsia" w:ascii="黑体" w:hAnsi="黑体" w:eastAsia="黑体" w:cs="仿宋"/>
          <w:color w:val="000000"/>
          <w:sz w:val="32"/>
        </w:rPr>
        <w:t>二是</w:t>
      </w:r>
      <w:r>
        <w:rPr>
          <w:rFonts w:hint="eastAsia" w:ascii="仿宋_GB2312" w:hAnsi="仿宋" w:eastAsia="仿宋_GB2312" w:cs="仿宋"/>
          <w:sz w:val="32"/>
        </w:rPr>
        <w:t>李村镇</w:t>
      </w:r>
      <w:r>
        <w:rPr>
          <w:rFonts w:hint="eastAsia" w:ascii="仿宋_GB2312" w:hAnsi="仿宋_GB2312" w:eastAsia="仿宋_GB2312" w:cs="仿宋_GB2312"/>
          <w:color w:val="000000" w:themeColor="text1"/>
          <w:sz w:val="32"/>
          <w:szCs w:val="32"/>
        </w:rPr>
        <w:t>人民政府严格落实环保网格和属地管理，加强监管，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spacing w:line="578" w:lineRule="exact"/>
        <w:ind w:firstLine="640" w:firstLineChars="200"/>
        <w:jc w:val="left"/>
        <w:rPr>
          <w:rFonts w:hint="eastAsia" w:ascii="楷体" w:hAnsi="楷体" w:eastAsia="楷体"/>
          <w:sz w:val="32"/>
          <w:szCs w:val="32"/>
        </w:rPr>
      </w:pPr>
      <w:r>
        <w:rPr>
          <w:rFonts w:hint="eastAsia" w:ascii="楷体" w:hAnsi="楷体" w:eastAsia="楷体" w:cs="仿宋"/>
          <w:color w:val="000000"/>
          <w:sz w:val="32"/>
        </w:rPr>
        <w:t>二、受理编号D20191210011，田村东南角杏树沟和李村镇邓庄村南，破坏耕地，倾倒建筑垃圾。</w:t>
      </w:r>
    </w:p>
    <w:p>
      <w:pPr>
        <w:spacing w:line="578" w:lineRule="exact"/>
        <w:ind w:firstLine="640"/>
        <w:jc w:val="left"/>
        <w:rPr>
          <w:rFonts w:ascii="仿宋_GB2312" w:hAnsi="仿宋" w:eastAsia="仿宋_GB2312" w:cs="仿宋"/>
          <w:color w:val="000000"/>
          <w:sz w:val="32"/>
        </w:rPr>
      </w:pPr>
      <w:r>
        <w:rPr>
          <w:rFonts w:hint="eastAsia" w:ascii="仿宋_GB2312" w:hAnsi="仿宋" w:eastAsia="仿宋_GB2312" w:cs="仿宋"/>
          <w:color w:val="000000"/>
          <w:sz w:val="32"/>
        </w:rPr>
        <w:t>经核实，举报问题不属实。</w:t>
      </w:r>
    </w:p>
    <w:p>
      <w:pPr>
        <w:spacing w:line="578" w:lineRule="exact"/>
        <w:ind w:firstLine="640"/>
        <w:rPr>
          <w:rFonts w:hint="eastAsia" w:ascii="仿宋_GB2312" w:hAnsi="仿宋" w:eastAsia="仿宋_GB2312" w:cs="仿宋"/>
          <w:sz w:val="32"/>
        </w:rPr>
      </w:pPr>
      <w:r>
        <w:rPr>
          <w:rFonts w:hint="eastAsia" w:ascii="仿宋_GB2312" w:hAnsi="仿宋" w:eastAsia="仿宋_GB2312" w:cs="仿宋"/>
          <w:color w:val="000000"/>
          <w:sz w:val="32"/>
        </w:rPr>
        <w:t>12月11日，黄壁庄镇政府和李村镇政府工作人员对田村东南角杏树沟和李村镇邓庄村南</w:t>
      </w:r>
      <w:r>
        <w:rPr>
          <w:rFonts w:hint="eastAsia" w:ascii="仿宋_GB2312" w:hAnsi="仿宋" w:eastAsia="仿宋_GB2312" w:cs="仿宋"/>
          <w:sz w:val="32"/>
        </w:rPr>
        <w:t>现场核查，未发现建筑垃圾。</w:t>
      </w:r>
    </w:p>
    <w:p>
      <w:pPr>
        <w:spacing w:line="578" w:lineRule="exact"/>
        <w:ind w:firstLine="640"/>
        <w:rPr>
          <w:rFonts w:ascii="仿宋_GB2312" w:hAnsi="仿宋" w:eastAsia="仿宋_GB2312" w:cs="仿宋"/>
          <w:color w:val="000000"/>
          <w:sz w:val="32"/>
        </w:rPr>
      </w:pPr>
      <w:r>
        <w:rPr>
          <w:rFonts w:hint="eastAsia" w:ascii="黑体" w:hAnsi="黑体" w:eastAsia="黑体" w:cs="仿宋"/>
          <w:color w:val="000000"/>
          <w:sz w:val="32"/>
        </w:rPr>
        <w:t>处理情况：</w:t>
      </w:r>
      <w:r>
        <w:rPr>
          <w:rFonts w:hint="eastAsia" w:ascii="仿宋_GB2312" w:hAnsi="仿宋" w:eastAsia="仿宋_GB2312" w:cs="仿宋"/>
          <w:color w:val="000000"/>
          <w:sz w:val="32"/>
        </w:rPr>
        <w:t>黄壁庄镇政府和</w:t>
      </w:r>
      <w:r>
        <w:rPr>
          <w:rFonts w:hint="eastAsia" w:ascii="仿宋_GB2312" w:hAnsi="仿宋" w:eastAsia="仿宋_GB2312" w:cs="仿宋"/>
          <w:sz w:val="32"/>
        </w:rPr>
        <w:t>李村镇</w:t>
      </w:r>
      <w:r>
        <w:rPr>
          <w:rFonts w:hint="eastAsia" w:ascii="仿宋_GB2312" w:hAnsi="仿宋_GB2312" w:eastAsia="仿宋_GB2312" w:cs="仿宋_GB2312"/>
          <w:color w:val="000000" w:themeColor="text1"/>
          <w:sz w:val="32"/>
          <w:szCs w:val="32"/>
        </w:rPr>
        <w:t>人民政府严格落实环保网格和属地管理，加强监管，</w:t>
      </w:r>
      <w:r>
        <w:rPr>
          <w:rFonts w:hint="eastAsia" w:ascii="仿宋_GB2312" w:hAnsi="仿宋_GB2312" w:eastAsia="仿宋_GB2312" w:cs="仿宋_GB2312"/>
          <w:sz w:val="32"/>
          <w:szCs w:val="32"/>
        </w:rPr>
        <w:t>举一反三，全面排查，发现问题，立行立改。</w:t>
      </w:r>
    </w:p>
    <w:p>
      <w:pPr>
        <w:spacing w:line="578" w:lineRule="exact"/>
        <w:rPr>
          <w:rFonts w:hint="eastAsia" w:ascii="仿宋_GB2312" w:hAnsi="仿宋_GB2312" w:eastAsia="仿宋_GB2312" w:cs="仿宋_GB2312"/>
          <w:color w:val="000000"/>
          <w:sz w:val="32"/>
          <w:szCs w:val="32"/>
        </w:rPr>
      </w:pPr>
    </w:p>
    <w:p>
      <w:pPr>
        <w:spacing w:line="578" w:lineRule="exact"/>
        <w:ind w:firstLine="4320" w:firstLineChars="13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800" w:firstLineChars="15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2019年12月1</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w:t>
      </w:r>
    </w:p>
    <w:p>
      <w:pPr>
        <w:spacing w:line="578" w:lineRule="exact"/>
        <w:ind w:firstLine="4800" w:firstLineChars="1500"/>
        <w:rPr>
          <w:rFonts w:hint="eastAsia" w:ascii="仿宋_GB2312" w:hAnsi="仿宋_GB2312" w:eastAsia="仿宋_GB2312" w:cs="仿宋_GB2312"/>
          <w:color w:val="000000"/>
          <w:sz w:val="32"/>
          <w:szCs w:val="32"/>
        </w:rPr>
      </w:pPr>
    </w:p>
    <w:p>
      <w:pPr>
        <w:spacing w:line="578" w:lineRule="exact"/>
        <w:ind w:firstLine="4800" w:firstLineChars="1500"/>
        <w:rPr>
          <w:rFonts w:hint="eastAsia" w:ascii="仿宋_GB2312" w:hAnsi="仿宋_GB2312" w:eastAsia="仿宋_GB2312" w:cs="仿宋_GB2312"/>
          <w:color w:val="000000"/>
          <w:sz w:val="32"/>
          <w:szCs w:val="32"/>
        </w:rPr>
      </w:pPr>
    </w:p>
    <w:p>
      <w:pPr>
        <w:spacing w:line="578" w:lineRule="exact"/>
        <w:ind w:firstLine="4800" w:firstLineChars="1500"/>
        <w:rPr>
          <w:rFonts w:hint="eastAsia" w:ascii="仿宋_GB2312" w:hAnsi="仿宋_GB2312" w:eastAsia="仿宋_GB2312" w:cs="仿宋_GB2312"/>
          <w:color w:val="000000"/>
          <w:sz w:val="32"/>
          <w:szCs w:val="32"/>
        </w:rPr>
      </w:pPr>
    </w:p>
    <w:p>
      <w:pPr>
        <w:spacing w:line="578" w:lineRule="exact"/>
        <w:ind w:firstLine="4800" w:firstLineChars="1500"/>
        <w:rPr>
          <w:rFonts w:hint="eastAsia" w:ascii="仿宋_GB2312" w:hAnsi="仿宋_GB2312" w:eastAsia="仿宋_GB2312" w:cs="仿宋_GB2312"/>
          <w:color w:val="000000"/>
          <w:sz w:val="32"/>
          <w:szCs w:val="32"/>
        </w:rPr>
      </w:pPr>
      <w:r>
        <w:rPr>
          <w:rFonts w:ascii="仿宋" w:hAnsi="仿宋" w:eastAsia="仿宋" w:cs="仿宋"/>
          <w:sz w:val="32"/>
        </w:rPr>
        <w:drawing>
          <wp:anchor distT="0" distB="0" distL="0" distR="0" simplePos="0" relativeHeight="251661312" behindDoc="0" locked="0" layoutInCell="1" allowOverlap="1">
            <wp:simplePos x="0" y="0"/>
            <wp:positionH relativeFrom="column">
              <wp:posOffset>2769235</wp:posOffset>
            </wp:positionH>
            <wp:positionV relativeFrom="paragraph">
              <wp:posOffset>102235</wp:posOffset>
            </wp:positionV>
            <wp:extent cx="2640965" cy="2529205"/>
            <wp:effectExtent l="0" t="0" r="6985" b="4445"/>
            <wp:wrapNone/>
            <wp:docPr id="1" name="图片 1" descr="C:\Users\Administrator\Desktop\微信图片_201912120946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微信图片_201912120946214.jpg"/>
                    <pic:cNvPicPr>
                      <a:picLocks noChangeAspect="1" noChangeArrowheads="1"/>
                    </pic:cNvPicPr>
                  </pic:nvPicPr>
                  <pic:blipFill>
                    <a:blip r:embed="rId4" cstate="print"/>
                    <a:srcRect/>
                    <a:stretch>
                      <a:fillRect/>
                    </a:stretch>
                  </pic:blipFill>
                  <pic:spPr>
                    <a:xfrm>
                      <a:off x="0" y="0"/>
                      <a:ext cx="2640965" cy="2529205"/>
                    </a:xfrm>
                    <a:prstGeom prst="rect">
                      <a:avLst/>
                    </a:prstGeom>
                    <a:noFill/>
                    <a:ln w="9525">
                      <a:noFill/>
                      <a:miter lim="800000"/>
                      <a:headEnd/>
                      <a:tailEnd/>
                    </a:ln>
                  </pic:spPr>
                </pic:pic>
              </a:graphicData>
            </a:graphic>
          </wp:anchor>
        </w:drawing>
      </w:r>
      <w:r>
        <w:rPr>
          <w:rFonts w:ascii="仿宋" w:hAnsi="仿宋" w:eastAsia="仿宋" w:cs="仿宋"/>
          <w:sz w:val="32"/>
        </w:rPr>
        <w:drawing>
          <wp:anchor distT="0" distB="0" distL="0" distR="0" simplePos="0" relativeHeight="251659264" behindDoc="0" locked="0" layoutInCell="1" allowOverlap="1">
            <wp:simplePos x="0" y="0"/>
            <wp:positionH relativeFrom="column">
              <wp:posOffset>52705</wp:posOffset>
            </wp:positionH>
            <wp:positionV relativeFrom="paragraph">
              <wp:posOffset>102235</wp:posOffset>
            </wp:positionV>
            <wp:extent cx="2640965" cy="2529205"/>
            <wp:effectExtent l="0" t="0" r="6985" b="4445"/>
            <wp:wrapNone/>
            <wp:docPr id="14" name="图片 14" descr="C:\Users\Administrator\Desktop\微信图片_201912120946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Desktop\微信图片_201912120946214.jpg"/>
                    <pic:cNvPicPr>
                      <a:picLocks noChangeAspect="1" noChangeArrowheads="1"/>
                    </pic:cNvPicPr>
                  </pic:nvPicPr>
                  <pic:blipFill>
                    <a:blip r:embed="rId4" cstate="print"/>
                    <a:srcRect/>
                    <a:stretch>
                      <a:fillRect/>
                    </a:stretch>
                  </pic:blipFill>
                  <pic:spPr>
                    <a:xfrm>
                      <a:off x="0" y="0"/>
                      <a:ext cx="2640965" cy="2529205"/>
                    </a:xfrm>
                    <a:prstGeom prst="rect">
                      <a:avLst/>
                    </a:prstGeom>
                    <a:noFill/>
                    <a:ln w="9525">
                      <a:noFill/>
                      <a:miter lim="800000"/>
                      <a:headEnd/>
                      <a:tailEnd/>
                    </a:ln>
                  </pic:spPr>
                </pic:pic>
              </a:graphicData>
            </a:graphic>
          </wp:anchor>
        </w:drawing>
      </w:r>
    </w:p>
    <w:p>
      <w:pPr>
        <w:spacing w:line="578" w:lineRule="exact"/>
        <w:rPr>
          <w:rFonts w:hint="eastAsia" w:ascii="仿宋_GB2312" w:hAnsi="仿宋_GB2312" w:eastAsia="仿宋_GB2312" w:cs="仿宋_GB2312"/>
          <w:color w:val="000000"/>
          <w:sz w:val="32"/>
          <w:szCs w:val="32"/>
        </w:rPr>
      </w:pPr>
      <w:r>
        <w:rPr>
          <w:rFonts w:ascii="仿宋" w:hAnsi="仿宋" w:eastAsia="仿宋" w:cs="仿宋"/>
          <w:sz w:val="32"/>
        </w:rPr>
        <w:drawing>
          <wp:anchor distT="0" distB="0" distL="0" distR="0" simplePos="0" relativeHeight="251668480" behindDoc="0" locked="0" layoutInCell="1" allowOverlap="1">
            <wp:simplePos x="0" y="0"/>
            <wp:positionH relativeFrom="column">
              <wp:posOffset>204470</wp:posOffset>
            </wp:positionH>
            <wp:positionV relativeFrom="paragraph">
              <wp:posOffset>4205605</wp:posOffset>
            </wp:positionV>
            <wp:extent cx="2545715" cy="2125345"/>
            <wp:effectExtent l="0" t="0" r="6985" b="8255"/>
            <wp:wrapNone/>
            <wp:docPr id="16" name="图片 16" descr="C:\Users\ADMINI~1\AppData\Local\Temp\WeChat Files\6d9c5bf154a990180c8b40507fe19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1\AppData\Local\Temp\WeChat Files\6d9c5bf154a990180c8b40507fe19a3.jpg"/>
                    <pic:cNvPicPr>
                      <a:picLocks noChangeAspect="1" noChangeArrowheads="1"/>
                    </pic:cNvPicPr>
                  </pic:nvPicPr>
                  <pic:blipFill>
                    <a:blip r:embed="rId5" cstate="print"/>
                    <a:srcRect/>
                    <a:stretch>
                      <a:fillRect/>
                    </a:stretch>
                  </pic:blipFill>
                  <pic:spPr>
                    <a:xfrm>
                      <a:off x="0" y="0"/>
                      <a:ext cx="2545715" cy="2125345"/>
                    </a:xfrm>
                    <a:prstGeom prst="rect">
                      <a:avLst/>
                    </a:prstGeom>
                    <a:noFill/>
                    <a:ln w="9525">
                      <a:noFill/>
                      <a:miter lim="800000"/>
                      <a:headEnd/>
                      <a:tailEnd/>
                    </a:ln>
                  </pic:spPr>
                </pic:pic>
              </a:graphicData>
            </a:graphic>
          </wp:anchor>
        </w:drawing>
      </w:r>
      <w:r>
        <w:rPr>
          <w:rFonts w:ascii="仿宋" w:hAnsi="仿宋" w:eastAsia="仿宋" w:cs="仿宋"/>
          <w:sz w:val="32"/>
        </w:rPr>
        <w:drawing>
          <wp:anchor distT="0" distB="0" distL="0" distR="0" simplePos="0" relativeHeight="251666432" behindDoc="0" locked="0" layoutInCell="1" allowOverlap="1">
            <wp:simplePos x="0" y="0"/>
            <wp:positionH relativeFrom="column">
              <wp:posOffset>2780030</wp:posOffset>
            </wp:positionH>
            <wp:positionV relativeFrom="paragraph">
              <wp:posOffset>4222115</wp:posOffset>
            </wp:positionV>
            <wp:extent cx="2426970" cy="2125345"/>
            <wp:effectExtent l="0" t="0" r="11430" b="8255"/>
            <wp:wrapNone/>
            <wp:docPr id="17" name="图片 17" descr="C:\Users\ADMINI~1\AppData\Local\Temp\WeChat Files\0ff7278c936a2d70f6c11b25755b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1\AppData\Local\Temp\WeChat Files\0ff7278c936a2d70f6c11b25755b114.jpg"/>
                    <pic:cNvPicPr>
                      <a:picLocks noChangeAspect="1" noChangeArrowheads="1"/>
                    </pic:cNvPicPr>
                  </pic:nvPicPr>
                  <pic:blipFill>
                    <a:blip r:embed="rId6" cstate="print"/>
                    <a:srcRect/>
                    <a:stretch>
                      <a:fillRect/>
                    </a:stretch>
                  </pic:blipFill>
                  <pic:spPr>
                    <a:xfrm>
                      <a:off x="0" y="0"/>
                      <a:ext cx="2426970" cy="2125345"/>
                    </a:xfrm>
                    <a:prstGeom prst="rect">
                      <a:avLst/>
                    </a:prstGeom>
                    <a:noFill/>
                    <a:ln w="9525">
                      <a:noFill/>
                      <a:miter lim="800000"/>
                      <a:headEnd/>
                      <a:tailEnd/>
                    </a:ln>
                  </pic:spPr>
                </pic:pic>
              </a:graphicData>
            </a:graphic>
          </wp:anchor>
        </w:drawing>
      </w:r>
      <w:r>
        <w:rPr>
          <w:rFonts w:ascii="仿宋" w:hAnsi="仿宋" w:eastAsia="仿宋" w:cs="仿宋"/>
          <w:sz w:val="32"/>
        </w:rPr>
        <w:drawing>
          <wp:anchor distT="0" distB="0" distL="0" distR="0" simplePos="0" relativeHeight="251663360" behindDoc="0" locked="0" layoutInCell="1" allowOverlap="1">
            <wp:simplePos x="0" y="0"/>
            <wp:positionH relativeFrom="column">
              <wp:posOffset>2791460</wp:posOffset>
            </wp:positionH>
            <wp:positionV relativeFrom="paragraph">
              <wp:posOffset>2376805</wp:posOffset>
            </wp:positionV>
            <wp:extent cx="2522220" cy="1617345"/>
            <wp:effectExtent l="0" t="0" r="11430" b="1905"/>
            <wp:wrapNone/>
            <wp:docPr id="11" name="图片 11" descr="C:\Users\Administrator\Desktop\微信图片_20191212094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or\Desktop\微信图片_20191212094621.jpg"/>
                    <pic:cNvPicPr>
                      <a:picLocks noChangeAspect="1" noChangeArrowheads="1"/>
                    </pic:cNvPicPr>
                  </pic:nvPicPr>
                  <pic:blipFill>
                    <a:blip r:embed="rId7" cstate="print"/>
                    <a:srcRect/>
                    <a:stretch>
                      <a:fillRect/>
                    </a:stretch>
                  </pic:blipFill>
                  <pic:spPr>
                    <a:xfrm>
                      <a:off x="0" y="0"/>
                      <a:ext cx="2529137" cy="1621811"/>
                    </a:xfrm>
                    <a:prstGeom prst="rect">
                      <a:avLst/>
                    </a:prstGeom>
                    <a:noFill/>
                    <a:ln w="9525">
                      <a:noFill/>
                      <a:miter lim="800000"/>
                      <a:headEnd/>
                      <a:tailEnd/>
                    </a:ln>
                  </pic:spPr>
                </pic:pic>
              </a:graphicData>
            </a:graphic>
          </wp:anchor>
        </w:drawing>
      </w:r>
      <w:r>
        <w:rPr>
          <w:rFonts w:ascii="仿宋" w:hAnsi="仿宋" w:eastAsia="仿宋" w:cs="仿宋"/>
          <w:sz w:val="32"/>
        </w:rPr>
        <w:drawing>
          <wp:anchor distT="0" distB="0" distL="0" distR="0" simplePos="0" relativeHeight="251662336" behindDoc="0" locked="0" layoutInCell="1" allowOverlap="1">
            <wp:simplePos x="0" y="0"/>
            <wp:positionH relativeFrom="column">
              <wp:posOffset>86360</wp:posOffset>
            </wp:positionH>
            <wp:positionV relativeFrom="paragraph">
              <wp:posOffset>2375535</wp:posOffset>
            </wp:positionV>
            <wp:extent cx="2646045" cy="1617345"/>
            <wp:effectExtent l="0" t="0" r="1905" b="1905"/>
            <wp:wrapNone/>
            <wp:docPr id="10" name="图片 10" descr="C:\Users\Administrator\Desktop\微信图片_201912120946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微信图片_201912120946216.jpg"/>
                    <pic:cNvPicPr>
                      <a:picLocks noChangeAspect="1" noChangeArrowheads="1"/>
                    </pic:cNvPicPr>
                  </pic:nvPicPr>
                  <pic:blipFill>
                    <a:blip r:embed="rId8" cstate="print"/>
                    <a:srcRect/>
                    <a:stretch>
                      <a:fillRect/>
                    </a:stretch>
                  </pic:blipFill>
                  <pic:spPr>
                    <a:xfrm>
                      <a:off x="0" y="0"/>
                      <a:ext cx="2646045" cy="1617345"/>
                    </a:xfrm>
                    <a:prstGeom prst="rect">
                      <a:avLst/>
                    </a:prstGeom>
                    <a:noFill/>
                    <a:ln w="9525">
                      <a:noFill/>
                      <a:miter lim="800000"/>
                      <a:headEnd/>
                      <a:tailEnd/>
                    </a:ln>
                  </pic:spPr>
                </pic:pic>
              </a:graphicData>
            </a:graphic>
          </wp:anchor>
        </w:drawing>
      </w: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0FC4"/>
    <w:rsid w:val="00005617"/>
    <w:rsid w:val="000435AE"/>
    <w:rsid w:val="00085FC5"/>
    <w:rsid w:val="00094FA4"/>
    <w:rsid w:val="000B2DF9"/>
    <w:rsid w:val="001319A1"/>
    <w:rsid w:val="00152D3A"/>
    <w:rsid w:val="0016679E"/>
    <w:rsid w:val="0017556A"/>
    <w:rsid w:val="00181029"/>
    <w:rsid w:val="0019028B"/>
    <w:rsid w:val="001F30EF"/>
    <w:rsid w:val="00207C92"/>
    <w:rsid w:val="00217BEE"/>
    <w:rsid w:val="0022289D"/>
    <w:rsid w:val="0028016F"/>
    <w:rsid w:val="00282EE5"/>
    <w:rsid w:val="0028719A"/>
    <w:rsid w:val="00291DF0"/>
    <w:rsid w:val="002A145B"/>
    <w:rsid w:val="00340727"/>
    <w:rsid w:val="00375B10"/>
    <w:rsid w:val="0039224F"/>
    <w:rsid w:val="0039297B"/>
    <w:rsid w:val="003B5F50"/>
    <w:rsid w:val="004305CC"/>
    <w:rsid w:val="004D1C16"/>
    <w:rsid w:val="004D5416"/>
    <w:rsid w:val="00524285"/>
    <w:rsid w:val="0054729B"/>
    <w:rsid w:val="0056396D"/>
    <w:rsid w:val="00581C73"/>
    <w:rsid w:val="005B1788"/>
    <w:rsid w:val="005D01C7"/>
    <w:rsid w:val="005D1A2D"/>
    <w:rsid w:val="005F20B1"/>
    <w:rsid w:val="005F6A7E"/>
    <w:rsid w:val="00604D77"/>
    <w:rsid w:val="006174E6"/>
    <w:rsid w:val="0062187C"/>
    <w:rsid w:val="00633842"/>
    <w:rsid w:val="00661412"/>
    <w:rsid w:val="00666E50"/>
    <w:rsid w:val="00673452"/>
    <w:rsid w:val="00675133"/>
    <w:rsid w:val="006833AA"/>
    <w:rsid w:val="006C6F1D"/>
    <w:rsid w:val="006D5F06"/>
    <w:rsid w:val="006E4DCF"/>
    <w:rsid w:val="006F7A7C"/>
    <w:rsid w:val="00700700"/>
    <w:rsid w:val="00714E44"/>
    <w:rsid w:val="007317D3"/>
    <w:rsid w:val="00756E39"/>
    <w:rsid w:val="007571BC"/>
    <w:rsid w:val="00787FDD"/>
    <w:rsid w:val="0079491D"/>
    <w:rsid w:val="0079706B"/>
    <w:rsid w:val="007A587E"/>
    <w:rsid w:val="007B508B"/>
    <w:rsid w:val="007C0B3C"/>
    <w:rsid w:val="00810354"/>
    <w:rsid w:val="0081304F"/>
    <w:rsid w:val="00814A15"/>
    <w:rsid w:val="008453CD"/>
    <w:rsid w:val="00882A07"/>
    <w:rsid w:val="00884ACE"/>
    <w:rsid w:val="00885C9E"/>
    <w:rsid w:val="00894945"/>
    <w:rsid w:val="008D60DB"/>
    <w:rsid w:val="008E23FC"/>
    <w:rsid w:val="00985226"/>
    <w:rsid w:val="009C3FE6"/>
    <w:rsid w:val="009D163A"/>
    <w:rsid w:val="009D1C4F"/>
    <w:rsid w:val="009D2B1E"/>
    <w:rsid w:val="00A31D4A"/>
    <w:rsid w:val="00A654D9"/>
    <w:rsid w:val="00B329B2"/>
    <w:rsid w:val="00B443FA"/>
    <w:rsid w:val="00B44745"/>
    <w:rsid w:val="00B53C3A"/>
    <w:rsid w:val="00B6189B"/>
    <w:rsid w:val="00B62D74"/>
    <w:rsid w:val="00BB0FC4"/>
    <w:rsid w:val="00BB1240"/>
    <w:rsid w:val="00BE563E"/>
    <w:rsid w:val="00C17B30"/>
    <w:rsid w:val="00C24745"/>
    <w:rsid w:val="00C25374"/>
    <w:rsid w:val="00C351BC"/>
    <w:rsid w:val="00C431C9"/>
    <w:rsid w:val="00C505D5"/>
    <w:rsid w:val="00C63650"/>
    <w:rsid w:val="00CA6614"/>
    <w:rsid w:val="00CE0B5C"/>
    <w:rsid w:val="00D20E10"/>
    <w:rsid w:val="00D34DFF"/>
    <w:rsid w:val="00D62642"/>
    <w:rsid w:val="00D66757"/>
    <w:rsid w:val="00D94FAF"/>
    <w:rsid w:val="00DA3E2E"/>
    <w:rsid w:val="00DA6375"/>
    <w:rsid w:val="00DF3EB0"/>
    <w:rsid w:val="00E52F44"/>
    <w:rsid w:val="00E924EB"/>
    <w:rsid w:val="00E9331B"/>
    <w:rsid w:val="00EA26BB"/>
    <w:rsid w:val="00EE007B"/>
    <w:rsid w:val="00F1276E"/>
    <w:rsid w:val="00F166C8"/>
    <w:rsid w:val="00F31E3E"/>
    <w:rsid w:val="00F420F0"/>
    <w:rsid w:val="00FA3E22"/>
    <w:rsid w:val="00FA6E02"/>
    <w:rsid w:val="00FB08D7"/>
    <w:rsid w:val="03EB5358"/>
    <w:rsid w:val="11CB6C28"/>
    <w:rsid w:val="15A74C03"/>
    <w:rsid w:val="22005705"/>
    <w:rsid w:val="26C92594"/>
    <w:rsid w:val="30BA149A"/>
    <w:rsid w:val="35DC18D8"/>
    <w:rsid w:val="408D474D"/>
    <w:rsid w:val="4E061072"/>
    <w:rsid w:val="4E2B3B58"/>
    <w:rsid w:val="52A06A7E"/>
    <w:rsid w:val="5C381513"/>
    <w:rsid w:val="6743773B"/>
    <w:rsid w:val="6C4A251B"/>
    <w:rsid w:val="7A247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5">
    <w:name w:val="List Paragraph"/>
    <w:basedOn w:val="1"/>
    <w:unhideWhenUsed/>
    <w:qFormat/>
    <w:uiPriority w:val="99"/>
    <w:pPr>
      <w:ind w:firstLine="420" w:firstLineChars="200"/>
    </w:pPr>
  </w:style>
  <w:style w:type="paragraph" w:customStyle="1" w:styleId="6">
    <w:name w:val="列出段落1"/>
    <w:basedOn w:val="1"/>
    <w:unhideWhenUsed/>
    <w:qFormat/>
    <w:uiPriority w:val="34"/>
    <w:pPr>
      <w:ind w:firstLine="420" w:firstLineChars="200"/>
    </w:pPr>
    <w:rPr>
      <w:szCs w:val="22"/>
    </w:rPr>
  </w:style>
  <w:style w:type="character" w:customStyle="1" w:styleId="7">
    <w:name w:val="批注框文本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7A3D68-EA8A-4340-8353-C912D522880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130</Words>
  <Characters>747</Characters>
  <Lines>6</Lines>
  <Paragraphs>1</Paragraphs>
  <TotalTime>1</TotalTime>
  <ScaleCrop>false</ScaleCrop>
  <LinksUpToDate>false</LinksUpToDate>
  <CharactersWithSpaces>876</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lenovo。1</dc:creator>
  <cp:lastModifiedBy>Administrator</cp:lastModifiedBy>
  <cp:lastPrinted>2019-12-13T06:10:55Z</cp:lastPrinted>
  <dcterms:modified xsi:type="dcterms:W3CDTF">2019-12-13T06:10:59Z</dcterms:modified>
  <cp:revision>198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