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jc w:val="center"/>
        <w:rPr>
          <w:rFonts w:ascii="方正小标宋简体" w:hAnsi="方正小标宋简体" w:eastAsia="方正小标宋简体" w:cs="方正小标宋简体"/>
          <w:bCs/>
          <w:sz w:val="44"/>
          <w:szCs w:val="44"/>
        </w:rPr>
      </w:pPr>
    </w:p>
    <w:p>
      <w:pPr>
        <w:spacing w:line="578" w:lineRule="exact"/>
        <w:jc w:val="center"/>
        <w:rPr>
          <w:rFonts w:hint="eastAsia" w:ascii="方正小标宋简体" w:hAnsi="方正小标宋简体" w:eastAsia="方正小标宋简体" w:cs="方正小标宋简体"/>
          <w:bCs/>
          <w:sz w:val="44"/>
          <w:szCs w:val="44"/>
        </w:rPr>
      </w:pPr>
    </w:p>
    <w:p>
      <w:pPr>
        <w:spacing w:line="578" w:lineRule="exact"/>
        <w:jc w:val="center"/>
        <w:rPr>
          <w:rFonts w:hint="eastAsia" w:ascii="方正小标宋简体" w:hAnsi="方正小标宋简体" w:eastAsia="方正小标宋简体" w:cs="方正小标宋简体"/>
          <w:bCs/>
          <w:sz w:val="44"/>
          <w:szCs w:val="44"/>
        </w:rPr>
      </w:pPr>
    </w:p>
    <w:p>
      <w:pPr>
        <w:spacing w:line="578" w:lineRule="exact"/>
        <w:jc w:val="center"/>
        <w:rPr>
          <w:rFonts w:hint="eastAsia" w:ascii="方正小标宋简体" w:hAnsi="方正小标宋简体" w:eastAsia="方正小标宋简体" w:cs="方正小标宋简体"/>
          <w:b/>
          <w:sz w:val="44"/>
          <w:szCs w:val="44"/>
        </w:rPr>
      </w:pPr>
      <w:r>
        <w:rPr>
          <w:rFonts w:hint="eastAsia" w:ascii="方正小标宋简体" w:hAnsi="方正小标宋简体" w:eastAsia="方正小标宋简体" w:cs="方正小标宋简体"/>
          <w:bCs/>
          <w:sz w:val="44"/>
          <w:szCs w:val="44"/>
        </w:rPr>
        <w:t>石家庄市鹿泉区人民政府</w:t>
      </w:r>
    </w:p>
    <w:p>
      <w:pPr>
        <w:spacing w:line="578" w:lineRule="exact"/>
        <w:jc w:val="center"/>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rPr>
        <w:t>关于省委省政府第三生态环境保护督察组</w:t>
      </w:r>
    </w:p>
    <w:p>
      <w:pPr>
        <w:spacing w:line="578" w:lineRule="exact"/>
        <w:jc w:val="center"/>
        <w:rPr>
          <w:rFonts w:hint="eastAsia" w:ascii="方正小标宋简体" w:hAnsi="仿宋_GB2312" w:eastAsia="方正小标宋简体" w:cs="仿宋_GB2312"/>
          <w:color w:val="000000" w:themeColor="text1"/>
          <w:sz w:val="44"/>
          <w:szCs w:val="44"/>
        </w:rPr>
      </w:pPr>
      <w:r>
        <w:rPr>
          <w:rFonts w:hint="eastAsia" w:ascii="方正小标宋简体" w:hAnsi="方正小标宋简体" w:eastAsia="方正小标宋简体" w:cs="方正小标宋简体"/>
          <w:bCs/>
          <w:sz w:val="44"/>
          <w:szCs w:val="44"/>
        </w:rPr>
        <w:t>交办群众举报</w:t>
      </w:r>
      <w:r>
        <w:rPr>
          <w:rFonts w:hint="eastAsia" w:ascii="方正小标宋简体" w:hAnsi="方正小标宋简体" w:eastAsia="方正小标宋简体" w:cs="方正小标宋简体"/>
          <w:bCs/>
          <w:sz w:val="44"/>
          <w:szCs w:val="44"/>
          <w:lang w:eastAsia="zh-CN"/>
        </w:rPr>
        <w:t>第二十一批</w:t>
      </w:r>
      <w:r>
        <w:rPr>
          <w:rFonts w:hint="eastAsia" w:ascii="方正小标宋简体" w:hAnsi="仿宋_GB2312" w:eastAsia="方正小标宋简体" w:cs="仿宋_GB2312"/>
          <w:color w:val="000000" w:themeColor="text1"/>
          <w:sz w:val="44"/>
          <w:szCs w:val="44"/>
        </w:rPr>
        <w:t>西龙贵村原金普迪塑业公司院内喷塑厂无环保手续非法生产</w:t>
      </w:r>
      <w:r>
        <w:rPr>
          <w:rFonts w:hint="eastAsia" w:ascii="方正小标宋简体" w:hAnsi="方正小标宋简体" w:eastAsia="方正小标宋简体" w:cs="方正小标宋简体"/>
          <w:bCs/>
          <w:sz w:val="44"/>
          <w:szCs w:val="44"/>
        </w:rPr>
        <w:t>问题的调查报告</w:t>
      </w:r>
    </w:p>
    <w:p>
      <w:pPr>
        <w:spacing w:line="578" w:lineRule="exact"/>
        <w:jc w:val="center"/>
        <w:rPr>
          <w:rFonts w:ascii="宋体" w:hAnsi="宋体" w:eastAsia="方正小标宋简体" w:cs="方正小标宋简体"/>
          <w:b/>
          <w:sz w:val="44"/>
          <w:szCs w:val="44"/>
        </w:rPr>
      </w:pPr>
    </w:p>
    <w:p>
      <w:pPr>
        <w:spacing w:line="578" w:lineRule="exact"/>
        <w:jc w:val="both"/>
        <w:rPr>
          <w:rFonts w:hint="eastAsia" w:ascii="仿宋_GB2312" w:hAnsi="仿宋_GB2312" w:eastAsia="仿宋_GB2312" w:cs="仿宋_GB2312"/>
          <w:bCs/>
          <w:sz w:val="32"/>
          <w:szCs w:val="32"/>
        </w:rPr>
      </w:pPr>
      <w:r>
        <w:rPr>
          <w:rFonts w:hint="eastAsia" w:ascii="仿宋_GB2312" w:hAnsi="仿宋_GB2312" w:eastAsia="仿宋_GB2312" w:cs="仿宋_GB2312"/>
          <w:bCs/>
          <w:sz w:val="32"/>
          <w:szCs w:val="32"/>
        </w:rPr>
        <w:t>省委省政府生态环境保护督察工作石家庄市协调保障领导小组办公室：</w:t>
      </w:r>
    </w:p>
    <w:p>
      <w:pPr>
        <w:spacing w:line="578" w:lineRule="exact"/>
        <w:ind w:firstLine="640" w:firstLineChars="200"/>
        <w:jc w:val="both"/>
        <w:rPr>
          <w:rFonts w:hint="eastAsia" w:ascii="仿宋_GB2312" w:hAnsi="仿宋_GB2312" w:eastAsia="仿宋_GB2312" w:cs="仿宋_GB2312"/>
          <w:bCs/>
          <w:sz w:val="32"/>
          <w:szCs w:val="32"/>
        </w:rPr>
      </w:pPr>
      <w:r>
        <w:rPr>
          <w:rFonts w:hint="eastAsia" w:ascii="仿宋_GB2312" w:hAnsi="宋体" w:eastAsia="仿宋_GB2312" w:cs="仿宋_GB2312"/>
          <w:bCs/>
          <w:sz w:val="32"/>
          <w:szCs w:val="32"/>
        </w:rPr>
        <w:t>12月7日，接到贵办转来《关于查办省委省政府第三环境保护督察组移交的第二十一批群众举报环境问题的紧急通知》（石冀环督保发</w:t>
      </w:r>
      <w:r>
        <w:rPr>
          <w:rFonts w:hint="eastAsia" w:ascii="仿宋_GB2312" w:hAnsi="宋体" w:cs="宋体"/>
          <w:bCs/>
          <w:sz w:val="32"/>
          <w:szCs w:val="32"/>
        </w:rPr>
        <w:t>﹝</w:t>
      </w:r>
      <w:r>
        <w:rPr>
          <w:rFonts w:hint="eastAsia" w:ascii="仿宋_GB2312" w:hAnsi="宋体" w:eastAsia="仿宋_GB2312" w:cs="仿宋_GB2312"/>
          <w:bCs/>
          <w:sz w:val="32"/>
          <w:szCs w:val="32"/>
        </w:rPr>
        <w:t>2019</w:t>
      </w:r>
      <w:r>
        <w:rPr>
          <w:rFonts w:hint="eastAsia" w:ascii="仿宋_GB2312" w:hAnsi="宋体" w:cs="宋体"/>
          <w:bCs/>
          <w:sz w:val="32"/>
          <w:szCs w:val="32"/>
        </w:rPr>
        <w:t>﹞</w:t>
      </w:r>
      <w:r>
        <w:rPr>
          <w:rFonts w:hint="eastAsia" w:ascii="仿宋_GB2312" w:hAnsi="宋体" w:eastAsia="仿宋_GB2312" w:cs="仿宋_GB2312"/>
          <w:bCs/>
          <w:sz w:val="32"/>
          <w:szCs w:val="32"/>
        </w:rPr>
        <w:t>26号）后，鹿泉区政府高度重视，立即责成相关部门和乡镇对交办问题进行了认真调查，现将有关情况报告如下：</w:t>
      </w:r>
    </w:p>
    <w:p>
      <w:pPr>
        <w:ind w:firstLine="640" w:firstLineChars="200"/>
        <w:rPr>
          <w:rFonts w:ascii="黑体" w:hAnsi="黑体" w:eastAsia="黑体" w:cs="黑体"/>
          <w:sz w:val="32"/>
          <w:szCs w:val="32"/>
        </w:rPr>
      </w:pPr>
      <w:r>
        <w:rPr>
          <w:rFonts w:hint="eastAsia" w:ascii="黑体" w:hAnsi="黑体" w:eastAsia="黑体" w:cs="黑体"/>
          <w:sz w:val="32"/>
          <w:szCs w:val="32"/>
        </w:rPr>
        <w:t>一、举报内容</w:t>
      </w:r>
      <w:bookmarkStart w:id="0" w:name="_GoBack"/>
      <w:bookmarkEnd w:id="0"/>
    </w:p>
    <w:p>
      <w:pPr>
        <w:spacing w:line="578" w:lineRule="exact"/>
        <w:ind w:firstLine="640" w:firstLineChars="200"/>
        <w:jc w:val="left"/>
        <w:rPr>
          <w:rFonts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受理编号</w:t>
      </w:r>
      <w:r>
        <w:rPr>
          <w:rFonts w:hint="eastAsia" w:ascii="仿宋_GB2312" w:hAnsi="仿宋_GB2312" w:eastAsia="仿宋_GB2312" w:cs="仿宋_GB2312"/>
          <w:color w:val="000000" w:themeColor="text1"/>
          <w:sz w:val="32"/>
          <w:szCs w:val="32"/>
          <w:lang w:val="en-US" w:eastAsia="zh-CN"/>
        </w:rPr>
        <w:t>:</w:t>
      </w:r>
      <w:r>
        <w:rPr>
          <w:rFonts w:hint="eastAsia" w:ascii="仿宋_GB2312" w:hAnsi="仿宋_GB2312" w:eastAsia="仿宋_GB2312" w:cs="仿宋_GB2312"/>
          <w:color w:val="000000" w:themeColor="text1"/>
          <w:sz w:val="32"/>
          <w:szCs w:val="32"/>
        </w:rPr>
        <w:t>DX20191206002，山尹村镇西龙贵村京赞线路西原金普迪塑业有限公司院内，大门上挂有“厂房出租”条幅，进院左拐直行，院内有两个大的油罐和喷塑厂，喷塑厂无环保手续，非法生产。</w:t>
      </w:r>
    </w:p>
    <w:p>
      <w:pPr>
        <w:pStyle w:val="6"/>
        <w:numPr>
          <w:ilvl w:val="0"/>
          <w:numId w:val="1"/>
        </w:numPr>
        <w:spacing w:line="578" w:lineRule="exact"/>
        <w:ind w:firstLineChars="0"/>
        <w:jc w:val="left"/>
        <w:rPr>
          <w:rFonts w:ascii="黑体" w:hAnsi="黑体" w:eastAsia="黑体" w:cs="黑体"/>
          <w:color w:val="000000" w:themeColor="text1"/>
          <w:sz w:val="32"/>
          <w:szCs w:val="32"/>
        </w:rPr>
      </w:pPr>
      <w:r>
        <w:rPr>
          <w:rFonts w:hint="eastAsia" w:ascii="黑体" w:hAnsi="黑体" w:eastAsia="黑体" w:cs="黑体"/>
          <w:color w:val="000000" w:themeColor="text1"/>
          <w:sz w:val="32"/>
          <w:szCs w:val="32"/>
        </w:rPr>
        <w:t>调查情况</w:t>
      </w:r>
    </w:p>
    <w:p>
      <w:pPr>
        <w:spacing w:line="360" w:lineRule="auto"/>
        <w:ind w:firstLine="640" w:firstLineChars="200"/>
        <w:textAlignment w:val="baseline"/>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经核实，举报问题不属实。</w:t>
      </w:r>
    </w:p>
    <w:p>
      <w:pPr>
        <w:spacing w:line="360" w:lineRule="auto"/>
        <w:ind w:firstLine="640" w:firstLineChars="200"/>
        <w:textAlignment w:val="baseline"/>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12月7日，区生态环境分局和寺家庄镇政府工作人员现场核查，举报的企业为河北蓝象节能设备有限公司，法定代表人宋云江，位于鹿泉区寺家庄镇西龙贵村。该项目于2019年5月6日备案（备案编号：鹿开投资备字〔2019〕38号，项目代码:2019-130196-34-03-000037）。该项目《关于河北蓝象节能设备有限公司煤改电系列电锅炉2000套、气体空气净化器2000台及家用换热器1万台项目环境影响报告表》于2019年7月2日经河北鹿泉经济开发区管理委员会的批复，审批号：鹿开审环批〔2019〕032号，批复后开工建设。</w:t>
      </w:r>
    </w:p>
    <w:p>
      <w:pPr>
        <w:spacing w:line="360" w:lineRule="auto"/>
        <w:ind w:firstLine="640" w:firstLineChars="200"/>
        <w:textAlignment w:val="baseline"/>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该项目属于新建性质，共分为两期建设，一期建设主要为切割、焊接、抛丸及喷塑工序，主要生产设备为电焊机、等离子切割机、抛丸机、喷涂流水线、烤箱、喷室等。目前，一期建设基本完成，经检测公司采样检测未达标，正在整改建设中，整改完毕后采样检测，再组织第三方验收。二期未建。</w:t>
      </w:r>
    </w:p>
    <w:p>
      <w:pPr>
        <w:spacing w:line="360" w:lineRule="auto"/>
        <w:ind w:firstLine="640" w:firstLineChars="200"/>
        <w:textAlignment w:val="baseline"/>
        <w:rPr>
          <w:rFonts w:hint="eastAsia" w:ascii="仿宋_GB2312" w:hAnsi="仿宋_GB2312" w:eastAsia="仿宋_GB2312" w:cs="仿宋_GB2312"/>
          <w:color w:val="000000" w:themeColor="text1"/>
          <w:sz w:val="32"/>
          <w:szCs w:val="32"/>
        </w:rPr>
      </w:pPr>
      <w:r>
        <w:rPr>
          <w:rFonts w:hint="eastAsia" w:ascii="仿宋_GB2312" w:hAnsi="仿宋_GB2312" w:eastAsia="仿宋_GB2312" w:cs="仿宋_GB2312"/>
          <w:color w:val="000000" w:themeColor="text1"/>
          <w:sz w:val="32"/>
          <w:szCs w:val="32"/>
        </w:rPr>
        <w:t>经鹿泉经济开发区管理委员会项目审批部门</w:t>
      </w:r>
      <w:r>
        <w:rPr>
          <w:rFonts w:hint="eastAsia" w:ascii="仿宋_GB2312" w:hAnsi="仿宋_GB2312" w:eastAsia="仿宋_GB2312" w:cs="仿宋_GB2312"/>
          <w:color w:val="000000" w:themeColor="text1"/>
          <w:sz w:val="32"/>
          <w:szCs w:val="32"/>
          <w:lang w:eastAsia="zh-CN"/>
        </w:rPr>
        <w:t>核实</w:t>
      </w:r>
      <w:r>
        <w:rPr>
          <w:rFonts w:hint="eastAsia" w:ascii="仿宋_GB2312" w:hAnsi="仿宋_GB2312" w:eastAsia="仿宋_GB2312" w:cs="仿宋_GB2312"/>
          <w:color w:val="000000" w:themeColor="text1"/>
          <w:sz w:val="32"/>
          <w:szCs w:val="32"/>
        </w:rPr>
        <w:t xml:space="preserve">，该项目属于不用办理排污许可证项目。目前，该公司处于调试设备、完善整改、试产检测阶段，正在为环保验收做准备。  </w:t>
      </w:r>
    </w:p>
    <w:p>
      <w:pPr>
        <w:spacing w:line="360" w:lineRule="auto"/>
        <w:ind w:firstLine="640" w:firstLineChars="200"/>
        <w:textAlignment w:val="baseline"/>
        <w:rPr>
          <w:rFonts w:ascii="黑体" w:hAnsi="黑体" w:eastAsia="黑体" w:cs="黑体"/>
          <w:color w:val="000000" w:themeColor="text1"/>
          <w:sz w:val="32"/>
          <w:szCs w:val="32"/>
        </w:rPr>
      </w:pPr>
      <w:r>
        <w:rPr>
          <w:rFonts w:hint="eastAsia" w:ascii="黑体" w:hAnsi="黑体" w:eastAsia="黑体" w:cs="仿宋_GB2312"/>
          <w:color w:val="000000" w:themeColor="text1"/>
          <w:sz w:val="32"/>
          <w:szCs w:val="32"/>
        </w:rPr>
        <w:t>三、</w:t>
      </w:r>
      <w:r>
        <w:rPr>
          <w:rFonts w:hint="eastAsia" w:ascii="黑体" w:hAnsi="黑体" w:eastAsia="黑体" w:cs="黑体"/>
          <w:color w:val="000000" w:themeColor="text1"/>
          <w:sz w:val="32"/>
          <w:szCs w:val="32"/>
        </w:rPr>
        <w:t>处理情况</w:t>
      </w:r>
    </w:p>
    <w:p>
      <w:pPr>
        <w:pStyle w:val="6"/>
        <w:spacing w:line="578" w:lineRule="exact"/>
        <w:ind w:firstLine="640"/>
        <w:jc w:val="left"/>
        <w:rPr>
          <w:rFonts w:ascii="黑体" w:hAnsi="黑体" w:eastAsia="黑体" w:cs="黑体"/>
          <w:color w:val="000000" w:themeColor="text1"/>
          <w:sz w:val="32"/>
          <w:szCs w:val="32"/>
        </w:rPr>
      </w:pPr>
      <w:r>
        <w:rPr>
          <w:rFonts w:hint="eastAsia" w:ascii="仿宋_GB2312" w:hAnsi="仿宋_GB2312" w:eastAsia="仿宋_GB2312" w:cs="仿宋_GB2312"/>
          <w:color w:val="000000" w:themeColor="text1"/>
          <w:sz w:val="32"/>
          <w:szCs w:val="32"/>
        </w:rPr>
        <w:t>区生态环境分局和寺家庄镇政府严格落实环保网格和属地管理，加强监管，</w:t>
      </w:r>
      <w:r>
        <w:rPr>
          <w:rFonts w:hint="eastAsia" w:ascii="仿宋_GB2312" w:hAnsi="仿宋_GB2312" w:eastAsia="仿宋_GB2312" w:cs="仿宋_GB2312"/>
          <w:sz w:val="32"/>
          <w:szCs w:val="32"/>
        </w:rPr>
        <w:t>举一反三，全面排查，发现问题，立行立改。</w:t>
      </w:r>
    </w:p>
    <w:p>
      <w:pPr>
        <w:spacing w:line="578" w:lineRule="exact"/>
        <w:ind w:firstLine="4480" w:firstLineChars="1400"/>
        <w:rPr>
          <w:rFonts w:ascii="仿宋_GB2312" w:hAnsi="仿宋_GB2312" w:eastAsia="仿宋_GB2312" w:cs="仿宋_GB2312"/>
          <w:color w:val="000000"/>
          <w:sz w:val="32"/>
          <w:szCs w:val="32"/>
        </w:rPr>
      </w:pPr>
    </w:p>
    <w:p>
      <w:pPr>
        <w:spacing w:line="578" w:lineRule="exact"/>
        <w:ind w:firstLine="4480" w:firstLineChars="140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石家庄市鹿泉区人民政府</w:t>
      </w:r>
    </w:p>
    <w:p>
      <w:pPr>
        <w:spacing w:line="578" w:lineRule="exact"/>
        <w:ind w:firstLine="4960" w:firstLineChars="155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2019年12月9日</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drawing>
          <wp:anchor distT="0" distB="0" distL="114300" distR="114300" simplePos="0" relativeHeight="251661312" behindDoc="0" locked="0" layoutInCell="1" allowOverlap="1">
            <wp:simplePos x="0" y="0"/>
            <wp:positionH relativeFrom="column">
              <wp:posOffset>2933700</wp:posOffset>
            </wp:positionH>
            <wp:positionV relativeFrom="paragraph">
              <wp:posOffset>253365</wp:posOffset>
            </wp:positionV>
            <wp:extent cx="2505710" cy="2231390"/>
            <wp:effectExtent l="0" t="0" r="8890" b="16510"/>
            <wp:wrapNone/>
            <wp:docPr id="1" name="图片 1" descr="微信图片_201912091438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1912091438093"/>
                    <pic:cNvPicPr>
                      <a:picLocks noChangeAspect="1"/>
                    </pic:cNvPicPr>
                  </pic:nvPicPr>
                  <pic:blipFill>
                    <a:blip r:embed="rId4"/>
                    <a:stretch>
                      <a:fillRect/>
                    </a:stretch>
                  </pic:blipFill>
                  <pic:spPr>
                    <a:xfrm>
                      <a:off x="0" y="0"/>
                      <a:ext cx="2505710" cy="2231390"/>
                    </a:xfrm>
                    <a:prstGeom prst="rect">
                      <a:avLst/>
                    </a:prstGeom>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58240" behindDoc="0" locked="0" layoutInCell="1" allowOverlap="1">
            <wp:simplePos x="0" y="0"/>
            <wp:positionH relativeFrom="column">
              <wp:posOffset>68580</wp:posOffset>
            </wp:positionH>
            <wp:positionV relativeFrom="paragraph">
              <wp:posOffset>288925</wp:posOffset>
            </wp:positionV>
            <wp:extent cx="2647950" cy="2192655"/>
            <wp:effectExtent l="0" t="0" r="0" b="17145"/>
            <wp:wrapNone/>
            <wp:docPr id="4" name="图片 4" descr="微信图片_20191209143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191209143809"/>
                    <pic:cNvPicPr>
                      <a:picLocks noChangeAspect="1"/>
                    </pic:cNvPicPr>
                  </pic:nvPicPr>
                  <pic:blipFill>
                    <a:blip r:embed="rId5"/>
                    <a:stretch>
                      <a:fillRect/>
                    </a:stretch>
                  </pic:blipFill>
                  <pic:spPr>
                    <a:xfrm>
                      <a:off x="0" y="0"/>
                      <a:ext cx="2647950" cy="2192655"/>
                    </a:xfrm>
                    <a:prstGeom prst="rect">
                      <a:avLst/>
                    </a:prstGeom>
                  </pic:spPr>
                </pic:pic>
              </a:graphicData>
            </a:graphic>
          </wp:anchor>
        </w:drawing>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anchor distT="0" distB="0" distL="114300" distR="114300" simplePos="0" relativeHeight="251660288" behindDoc="0" locked="0" layoutInCell="1" allowOverlap="1">
            <wp:simplePos x="0" y="0"/>
            <wp:positionH relativeFrom="column">
              <wp:posOffset>99060</wp:posOffset>
            </wp:positionH>
            <wp:positionV relativeFrom="paragraph">
              <wp:posOffset>335915</wp:posOffset>
            </wp:positionV>
            <wp:extent cx="2894965" cy="2498090"/>
            <wp:effectExtent l="0" t="0" r="635" b="16510"/>
            <wp:wrapNone/>
            <wp:docPr id="2" name="图片 2" descr="微信图片_2019120914380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1912091438092"/>
                    <pic:cNvPicPr>
                      <a:picLocks noChangeAspect="1"/>
                    </pic:cNvPicPr>
                  </pic:nvPicPr>
                  <pic:blipFill>
                    <a:blip r:embed="rId6"/>
                    <a:stretch>
                      <a:fillRect/>
                    </a:stretch>
                  </pic:blipFill>
                  <pic:spPr>
                    <a:xfrm>
                      <a:off x="0" y="0"/>
                      <a:ext cx="2894965" cy="2498090"/>
                    </a:xfrm>
                    <a:prstGeom prst="rect">
                      <a:avLst/>
                    </a:prstGeom>
                  </pic:spPr>
                </pic:pic>
              </a:graphicData>
            </a:graphic>
          </wp:anchor>
        </w:drawing>
      </w:r>
      <w:r>
        <w:rPr>
          <w:rFonts w:hint="eastAsia" w:ascii="仿宋_GB2312" w:hAnsi="仿宋_GB2312" w:eastAsia="仿宋_GB2312" w:cs="仿宋_GB2312"/>
          <w:sz w:val="32"/>
          <w:szCs w:val="32"/>
          <w:lang w:eastAsia="zh-CN"/>
        </w:rPr>
        <w:drawing>
          <wp:anchor distT="0" distB="0" distL="114300" distR="114300" simplePos="0" relativeHeight="251659264" behindDoc="0" locked="0" layoutInCell="1" allowOverlap="1">
            <wp:simplePos x="0" y="0"/>
            <wp:positionH relativeFrom="column">
              <wp:posOffset>3070860</wp:posOffset>
            </wp:positionH>
            <wp:positionV relativeFrom="paragraph">
              <wp:posOffset>339725</wp:posOffset>
            </wp:positionV>
            <wp:extent cx="2597785" cy="2501900"/>
            <wp:effectExtent l="0" t="0" r="12065" b="12700"/>
            <wp:wrapNone/>
            <wp:docPr id="3" name="图片 3" descr="微信图片_2019120914380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1912091438091"/>
                    <pic:cNvPicPr>
                      <a:picLocks noChangeAspect="1"/>
                    </pic:cNvPicPr>
                  </pic:nvPicPr>
                  <pic:blipFill>
                    <a:blip r:embed="rId7"/>
                    <a:stretch>
                      <a:fillRect/>
                    </a:stretch>
                  </pic:blipFill>
                  <pic:spPr>
                    <a:xfrm>
                      <a:off x="0" y="0"/>
                      <a:ext cx="2597785" cy="2501900"/>
                    </a:xfrm>
                    <a:prstGeom prst="rect">
                      <a:avLst/>
                    </a:prstGeom>
                  </pic:spPr>
                </pic:pic>
              </a:graphicData>
            </a:graphic>
          </wp:anchor>
        </w:drawing>
      </w: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inline distT="0" distB="0" distL="114300" distR="114300">
            <wp:extent cx="2684780" cy="3798570"/>
            <wp:effectExtent l="0" t="0" r="1270" b="11430"/>
            <wp:docPr id="10" name="图片 10" descr="20191209162548970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20191209162548970_00"/>
                    <pic:cNvPicPr>
                      <a:picLocks noChangeAspect="1"/>
                    </pic:cNvPicPr>
                  </pic:nvPicPr>
                  <pic:blipFill>
                    <a:blip r:embed="rId8"/>
                    <a:stretch>
                      <a:fillRect/>
                    </a:stretch>
                  </pic:blipFill>
                  <pic:spPr>
                    <a:xfrm>
                      <a:off x="0" y="0"/>
                      <a:ext cx="2684780" cy="3798570"/>
                    </a:xfrm>
                    <a:prstGeom prst="rect">
                      <a:avLst/>
                    </a:prstGeom>
                  </pic:spPr>
                </pic:pic>
              </a:graphicData>
            </a:graphic>
          </wp:inline>
        </w:drawing>
      </w:r>
      <w:r>
        <w:rPr>
          <w:rFonts w:hint="eastAsia" w:ascii="仿宋_GB2312" w:hAnsi="仿宋_GB2312" w:eastAsia="仿宋_GB2312" w:cs="仿宋_GB2312"/>
          <w:sz w:val="32"/>
          <w:szCs w:val="32"/>
          <w:lang w:eastAsia="zh-CN"/>
        </w:rPr>
        <w:drawing>
          <wp:inline distT="0" distB="0" distL="114300" distR="114300">
            <wp:extent cx="2595880" cy="3673475"/>
            <wp:effectExtent l="0" t="0" r="13970" b="3175"/>
            <wp:docPr id="9" name="图片 9" descr="20191209162548970_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20191209162548970_01"/>
                    <pic:cNvPicPr>
                      <a:picLocks noChangeAspect="1"/>
                    </pic:cNvPicPr>
                  </pic:nvPicPr>
                  <pic:blipFill>
                    <a:blip r:embed="rId9"/>
                    <a:stretch>
                      <a:fillRect/>
                    </a:stretch>
                  </pic:blipFill>
                  <pic:spPr>
                    <a:xfrm>
                      <a:off x="0" y="0"/>
                      <a:ext cx="2595880" cy="3673475"/>
                    </a:xfrm>
                    <a:prstGeom prst="rect">
                      <a:avLst/>
                    </a:prstGeom>
                  </pic:spPr>
                </pic:pic>
              </a:graphicData>
            </a:graphic>
          </wp:inline>
        </w:drawing>
      </w:r>
      <w:r>
        <w:rPr>
          <w:rFonts w:hint="eastAsia" w:ascii="仿宋_GB2312" w:hAnsi="仿宋_GB2312" w:eastAsia="仿宋_GB2312" w:cs="仿宋_GB2312"/>
          <w:sz w:val="32"/>
          <w:szCs w:val="32"/>
          <w:lang w:eastAsia="zh-CN"/>
        </w:rPr>
        <w:drawing>
          <wp:inline distT="0" distB="0" distL="114300" distR="114300">
            <wp:extent cx="2752090" cy="3895090"/>
            <wp:effectExtent l="0" t="0" r="10160" b="10160"/>
            <wp:docPr id="8" name="图片 8" descr="20191209162548970_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20191209162548970_02"/>
                    <pic:cNvPicPr>
                      <a:picLocks noChangeAspect="1"/>
                    </pic:cNvPicPr>
                  </pic:nvPicPr>
                  <pic:blipFill>
                    <a:blip r:embed="rId10"/>
                    <a:stretch>
                      <a:fillRect/>
                    </a:stretch>
                  </pic:blipFill>
                  <pic:spPr>
                    <a:xfrm>
                      <a:off x="0" y="0"/>
                      <a:ext cx="2752090" cy="3895090"/>
                    </a:xfrm>
                    <a:prstGeom prst="rect">
                      <a:avLst/>
                    </a:prstGeom>
                  </pic:spPr>
                </pic:pic>
              </a:graphicData>
            </a:graphic>
          </wp:inline>
        </w:drawing>
      </w:r>
      <w:r>
        <w:rPr>
          <w:rFonts w:hint="eastAsia" w:ascii="仿宋_GB2312" w:hAnsi="仿宋_GB2312" w:eastAsia="仿宋_GB2312" w:cs="仿宋_GB2312"/>
          <w:sz w:val="32"/>
          <w:szCs w:val="32"/>
          <w:lang w:eastAsia="zh-CN"/>
        </w:rPr>
        <w:drawing>
          <wp:inline distT="0" distB="0" distL="114300" distR="114300">
            <wp:extent cx="2785110" cy="3941445"/>
            <wp:effectExtent l="0" t="0" r="15240" b="1905"/>
            <wp:docPr id="7" name="图片 7" descr="20191209162548970_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20191209162548970_03"/>
                    <pic:cNvPicPr>
                      <a:picLocks noChangeAspect="1"/>
                    </pic:cNvPicPr>
                  </pic:nvPicPr>
                  <pic:blipFill>
                    <a:blip r:embed="rId11"/>
                    <a:stretch>
                      <a:fillRect/>
                    </a:stretch>
                  </pic:blipFill>
                  <pic:spPr>
                    <a:xfrm>
                      <a:off x="0" y="0"/>
                      <a:ext cx="2785110" cy="3941445"/>
                    </a:xfrm>
                    <a:prstGeom prst="rect">
                      <a:avLst/>
                    </a:prstGeom>
                  </pic:spPr>
                </pic:pic>
              </a:graphicData>
            </a:graphic>
          </wp:inline>
        </w:drawing>
      </w:r>
      <w:r>
        <w:rPr>
          <w:rFonts w:hint="eastAsia" w:ascii="仿宋_GB2312" w:hAnsi="仿宋_GB2312" w:eastAsia="仿宋_GB2312" w:cs="仿宋_GB2312"/>
          <w:sz w:val="32"/>
          <w:szCs w:val="32"/>
          <w:lang w:eastAsia="zh-CN"/>
        </w:rPr>
        <w:drawing>
          <wp:inline distT="0" distB="0" distL="114300" distR="114300">
            <wp:extent cx="2570480" cy="3637280"/>
            <wp:effectExtent l="0" t="0" r="1270" b="1270"/>
            <wp:docPr id="6" name="图片 6" descr="20191209162548970_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20191209162548970_04"/>
                    <pic:cNvPicPr>
                      <a:picLocks noChangeAspect="1"/>
                    </pic:cNvPicPr>
                  </pic:nvPicPr>
                  <pic:blipFill>
                    <a:blip r:embed="rId12"/>
                    <a:stretch>
                      <a:fillRect/>
                    </a:stretch>
                  </pic:blipFill>
                  <pic:spPr>
                    <a:xfrm>
                      <a:off x="0" y="0"/>
                      <a:ext cx="2570480" cy="3637280"/>
                    </a:xfrm>
                    <a:prstGeom prst="rect">
                      <a:avLst/>
                    </a:prstGeom>
                  </pic:spPr>
                </pic:pic>
              </a:graphicData>
            </a:graphic>
          </wp:inline>
        </w:drawing>
      </w:r>
      <w:r>
        <w:rPr>
          <w:rFonts w:hint="eastAsia" w:ascii="仿宋_GB2312" w:hAnsi="仿宋_GB2312" w:eastAsia="仿宋_GB2312" w:cs="仿宋_GB2312"/>
          <w:sz w:val="32"/>
          <w:szCs w:val="32"/>
          <w:lang w:eastAsia="zh-CN"/>
        </w:rPr>
        <w:drawing>
          <wp:inline distT="0" distB="0" distL="114300" distR="114300">
            <wp:extent cx="2548255" cy="3605530"/>
            <wp:effectExtent l="0" t="0" r="4445" b="13970"/>
            <wp:docPr id="5" name="图片 5" descr="20191209162548970_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0191209162548970_05"/>
                    <pic:cNvPicPr>
                      <a:picLocks noChangeAspect="1"/>
                    </pic:cNvPicPr>
                  </pic:nvPicPr>
                  <pic:blipFill>
                    <a:blip r:embed="rId13"/>
                    <a:stretch>
                      <a:fillRect/>
                    </a:stretch>
                  </pic:blipFill>
                  <pic:spPr>
                    <a:xfrm>
                      <a:off x="0" y="0"/>
                      <a:ext cx="2548255" cy="3605530"/>
                    </a:xfrm>
                    <a:prstGeom prst="rect">
                      <a:avLst/>
                    </a:prstGeom>
                  </pic:spPr>
                </pic:pic>
              </a:graphicData>
            </a:graphic>
          </wp:inline>
        </w:drawing>
      </w:r>
    </w:p>
    <w:p>
      <w:pPr>
        <w:rPr>
          <w:rFonts w:hint="eastAsia" w:ascii="仿宋_GB2312" w:hAnsi="仿宋_GB2312" w:eastAsia="仿宋_GB2312" w:cs="仿宋_GB2312"/>
          <w:sz w:val="32"/>
          <w:szCs w:val="32"/>
          <w:lang w:eastAsia="zh-CN"/>
        </w:rPr>
      </w:pPr>
    </w:p>
    <w:sectPr>
      <w:pgSz w:w="11906" w:h="16838"/>
      <w:pgMar w:top="1984" w:right="1474"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C4431A"/>
    <w:multiLevelType w:val="multilevel"/>
    <w:tmpl w:val="32C4431A"/>
    <w:lvl w:ilvl="0" w:tentative="0">
      <w:start w:val="2"/>
      <w:numFmt w:val="japaneseCounting"/>
      <w:lvlText w:val="%1、"/>
      <w:lvlJc w:val="left"/>
      <w:pPr>
        <w:ind w:left="1360" w:hanging="72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bordersDoNotSurroundHeader w:val="1"/>
  <w:bordersDoNotSurroundFooter w:val="1"/>
  <w:attachedTemplate r:id="rId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1CE94426"/>
    <w:rsid w:val="000302D1"/>
    <w:rsid w:val="00067426"/>
    <w:rsid w:val="00087FF7"/>
    <w:rsid w:val="000B08D4"/>
    <w:rsid w:val="000C4AEA"/>
    <w:rsid w:val="00147CA0"/>
    <w:rsid w:val="001527DA"/>
    <w:rsid w:val="00155AF1"/>
    <w:rsid w:val="00157EFA"/>
    <w:rsid w:val="00195A62"/>
    <w:rsid w:val="001F70E2"/>
    <w:rsid w:val="00247F1D"/>
    <w:rsid w:val="00272256"/>
    <w:rsid w:val="00292DA9"/>
    <w:rsid w:val="00297AF4"/>
    <w:rsid w:val="00302F7E"/>
    <w:rsid w:val="00331AC3"/>
    <w:rsid w:val="00332D6B"/>
    <w:rsid w:val="00357BF2"/>
    <w:rsid w:val="003B1E23"/>
    <w:rsid w:val="003D33BE"/>
    <w:rsid w:val="00426107"/>
    <w:rsid w:val="00464851"/>
    <w:rsid w:val="004A335B"/>
    <w:rsid w:val="004B341E"/>
    <w:rsid w:val="004E0B91"/>
    <w:rsid w:val="004F2C99"/>
    <w:rsid w:val="00517759"/>
    <w:rsid w:val="00544F45"/>
    <w:rsid w:val="00560E01"/>
    <w:rsid w:val="005626EA"/>
    <w:rsid w:val="00567170"/>
    <w:rsid w:val="00567718"/>
    <w:rsid w:val="005952D4"/>
    <w:rsid w:val="005A6BD9"/>
    <w:rsid w:val="005B2B03"/>
    <w:rsid w:val="005E0DAF"/>
    <w:rsid w:val="00637D9C"/>
    <w:rsid w:val="006B4BD8"/>
    <w:rsid w:val="006F360A"/>
    <w:rsid w:val="006F7797"/>
    <w:rsid w:val="00725479"/>
    <w:rsid w:val="00795713"/>
    <w:rsid w:val="00802E13"/>
    <w:rsid w:val="0080552F"/>
    <w:rsid w:val="008503BB"/>
    <w:rsid w:val="00853FEE"/>
    <w:rsid w:val="00881EA9"/>
    <w:rsid w:val="008B2600"/>
    <w:rsid w:val="008D042B"/>
    <w:rsid w:val="00925A4C"/>
    <w:rsid w:val="00931734"/>
    <w:rsid w:val="009605FD"/>
    <w:rsid w:val="00981473"/>
    <w:rsid w:val="0098283B"/>
    <w:rsid w:val="00995A21"/>
    <w:rsid w:val="00A35D40"/>
    <w:rsid w:val="00A65711"/>
    <w:rsid w:val="00A95461"/>
    <w:rsid w:val="00AB0C5C"/>
    <w:rsid w:val="00AB226F"/>
    <w:rsid w:val="00AC049A"/>
    <w:rsid w:val="00B4152D"/>
    <w:rsid w:val="00B746C2"/>
    <w:rsid w:val="00B86818"/>
    <w:rsid w:val="00BA0207"/>
    <w:rsid w:val="00C05E5B"/>
    <w:rsid w:val="00C33BD2"/>
    <w:rsid w:val="00CB4FB4"/>
    <w:rsid w:val="00D07BEE"/>
    <w:rsid w:val="00D2166B"/>
    <w:rsid w:val="00D36621"/>
    <w:rsid w:val="00D5489F"/>
    <w:rsid w:val="00DA3D44"/>
    <w:rsid w:val="00DB1446"/>
    <w:rsid w:val="00E017A1"/>
    <w:rsid w:val="00E55C0F"/>
    <w:rsid w:val="00E57322"/>
    <w:rsid w:val="00E943DB"/>
    <w:rsid w:val="00EC742D"/>
    <w:rsid w:val="00ED11A8"/>
    <w:rsid w:val="00F02329"/>
    <w:rsid w:val="00F22A51"/>
    <w:rsid w:val="00F71074"/>
    <w:rsid w:val="00F7489B"/>
    <w:rsid w:val="00F8274E"/>
    <w:rsid w:val="00F931E6"/>
    <w:rsid w:val="00FB0894"/>
    <w:rsid w:val="00FB3631"/>
    <w:rsid w:val="00FB74C8"/>
    <w:rsid w:val="00FC585A"/>
    <w:rsid w:val="010237E6"/>
    <w:rsid w:val="014D07E1"/>
    <w:rsid w:val="014F53F9"/>
    <w:rsid w:val="01575948"/>
    <w:rsid w:val="015D66BD"/>
    <w:rsid w:val="01CD19F3"/>
    <w:rsid w:val="01EA1803"/>
    <w:rsid w:val="02003BB2"/>
    <w:rsid w:val="02531688"/>
    <w:rsid w:val="02A905CD"/>
    <w:rsid w:val="02BE76BC"/>
    <w:rsid w:val="02CB321F"/>
    <w:rsid w:val="02D3795D"/>
    <w:rsid w:val="03504CEE"/>
    <w:rsid w:val="036C0556"/>
    <w:rsid w:val="037F5634"/>
    <w:rsid w:val="03B24B79"/>
    <w:rsid w:val="03B5758D"/>
    <w:rsid w:val="043E7F1F"/>
    <w:rsid w:val="05124078"/>
    <w:rsid w:val="054B1205"/>
    <w:rsid w:val="059B74E1"/>
    <w:rsid w:val="05CD1E21"/>
    <w:rsid w:val="05F80627"/>
    <w:rsid w:val="061D6655"/>
    <w:rsid w:val="06C65E17"/>
    <w:rsid w:val="07F9185D"/>
    <w:rsid w:val="08026FBB"/>
    <w:rsid w:val="080340CE"/>
    <w:rsid w:val="085228E8"/>
    <w:rsid w:val="089E33B6"/>
    <w:rsid w:val="08C501F8"/>
    <w:rsid w:val="08D83B40"/>
    <w:rsid w:val="09471424"/>
    <w:rsid w:val="097845C3"/>
    <w:rsid w:val="098227F3"/>
    <w:rsid w:val="098405DC"/>
    <w:rsid w:val="09DF095D"/>
    <w:rsid w:val="09FD7B23"/>
    <w:rsid w:val="0A520009"/>
    <w:rsid w:val="0ADE68E6"/>
    <w:rsid w:val="0B5211A8"/>
    <w:rsid w:val="0B6A734E"/>
    <w:rsid w:val="0BF00D1C"/>
    <w:rsid w:val="0BFB4F04"/>
    <w:rsid w:val="0D006AC8"/>
    <w:rsid w:val="0D475320"/>
    <w:rsid w:val="0D476B63"/>
    <w:rsid w:val="0D910B8A"/>
    <w:rsid w:val="0DD06A6B"/>
    <w:rsid w:val="0DE55717"/>
    <w:rsid w:val="0E267625"/>
    <w:rsid w:val="0E436B6D"/>
    <w:rsid w:val="0E503EC8"/>
    <w:rsid w:val="0E995719"/>
    <w:rsid w:val="0EEB5D81"/>
    <w:rsid w:val="0F4979FF"/>
    <w:rsid w:val="0F6008F8"/>
    <w:rsid w:val="0FB26A95"/>
    <w:rsid w:val="103C4B83"/>
    <w:rsid w:val="104108B6"/>
    <w:rsid w:val="10462F10"/>
    <w:rsid w:val="10666C07"/>
    <w:rsid w:val="10730102"/>
    <w:rsid w:val="10C250D1"/>
    <w:rsid w:val="10D4540C"/>
    <w:rsid w:val="11885B08"/>
    <w:rsid w:val="11A24F3E"/>
    <w:rsid w:val="11AA46B8"/>
    <w:rsid w:val="11CE284A"/>
    <w:rsid w:val="12FD28BE"/>
    <w:rsid w:val="13385556"/>
    <w:rsid w:val="139B6F62"/>
    <w:rsid w:val="13B54121"/>
    <w:rsid w:val="13B93240"/>
    <w:rsid w:val="13F80573"/>
    <w:rsid w:val="140135AE"/>
    <w:rsid w:val="1427026C"/>
    <w:rsid w:val="14397D67"/>
    <w:rsid w:val="149266A4"/>
    <w:rsid w:val="1515472E"/>
    <w:rsid w:val="15584F13"/>
    <w:rsid w:val="157E13BD"/>
    <w:rsid w:val="15D2069D"/>
    <w:rsid w:val="15FB1271"/>
    <w:rsid w:val="166037CC"/>
    <w:rsid w:val="16B202E6"/>
    <w:rsid w:val="175147F6"/>
    <w:rsid w:val="180231C2"/>
    <w:rsid w:val="18932EC2"/>
    <w:rsid w:val="18C409F2"/>
    <w:rsid w:val="191B0765"/>
    <w:rsid w:val="194D53C2"/>
    <w:rsid w:val="195F5D1F"/>
    <w:rsid w:val="197A49E2"/>
    <w:rsid w:val="199473FA"/>
    <w:rsid w:val="1A1C114C"/>
    <w:rsid w:val="1A470484"/>
    <w:rsid w:val="1AAE4138"/>
    <w:rsid w:val="1ABC2D5A"/>
    <w:rsid w:val="1AE60613"/>
    <w:rsid w:val="1AF66CFC"/>
    <w:rsid w:val="1B401BE6"/>
    <w:rsid w:val="1B421D43"/>
    <w:rsid w:val="1B9177F3"/>
    <w:rsid w:val="1BDA02DC"/>
    <w:rsid w:val="1C367653"/>
    <w:rsid w:val="1C5700E1"/>
    <w:rsid w:val="1C751FE8"/>
    <w:rsid w:val="1CE94426"/>
    <w:rsid w:val="1D0B1CDF"/>
    <w:rsid w:val="1DDF7F60"/>
    <w:rsid w:val="1DF66CEC"/>
    <w:rsid w:val="1E705806"/>
    <w:rsid w:val="1EF46B0D"/>
    <w:rsid w:val="1F8E74CD"/>
    <w:rsid w:val="1FDC0043"/>
    <w:rsid w:val="1FFD4F34"/>
    <w:rsid w:val="201C24F3"/>
    <w:rsid w:val="2062580D"/>
    <w:rsid w:val="20D213D8"/>
    <w:rsid w:val="217D460C"/>
    <w:rsid w:val="21A65BD3"/>
    <w:rsid w:val="21BA03BF"/>
    <w:rsid w:val="23B85B1D"/>
    <w:rsid w:val="23F648A7"/>
    <w:rsid w:val="24080AEA"/>
    <w:rsid w:val="24E14B9E"/>
    <w:rsid w:val="2554560A"/>
    <w:rsid w:val="266C5498"/>
    <w:rsid w:val="267777CA"/>
    <w:rsid w:val="267E0344"/>
    <w:rsid w:val="26CB5F9B"/>
    <w:rsid w:val="26DD1545"/>
    <w:rsid w:val="26F1579E"/>
    <w:rsid w:val="2732105A"/>
    <w:rsid w:val="274472FA"/>
    <w:rsid w:val="277B2CD0"/>
    <w:rsid w:val="27DF2F5D"/>
    <w:rsid w:val="28136D29"/>
    <w:rsid w:val="28177409"/>
    <w:rsid w:val="28442E4C"/>
    <w:rsid w:val="2861073A"/>
    <w:rsid w:val="2887590A"/>
    <w:rsid w:val="29413718"/>
    <w:rsid w:val="29597651"/>
    <w:rsid w:val="29A04569"/>
    <w:rsid w:val="2A056076"/>
    <w:rsid w:val="2A0C393B"/>
    <w:rsid w:val="2A774570"/>
    <w:rsid w:val="2A950E1F"/>
    <w:rsid w:val="2AD85B6B"/>
    <w:rsid w:val="2AFC5ADB"/>
    <w:rsid w:val="2B321E5A"/>
    <w:rsid w:val="2B5F5BF7"/>
    <w:rsid w:val="2B635BDC"/>
    <w:rsid w:val="2B8313F2"/>
    <w:rsid w:val="2BD12D12"/>
    <w:rsid w:val="2C317DDD"/>
    <w:rsid w:val="2C36610F"/>
    <w:rsid w:val="2C447C91"/>
    <w:rsid w:val="2C9D6B1E"/>
    <w:rsid w:val="2D4440E1"/>
    <w:rsid w:val="2D855785"/>
    <w:rsid w:val="2DC83495"/>
    <w:rsid w:val="2DDB1B38"/>
    <w:rsid w:val="2DEF4CC7"/>
    <w:rsid w:val="2E3160AC"/>
    <w:rsid w:val="2E347044"/>
    <w:rsid w:val="2E6272BA"/>
    <w:rsid w:val="2E8E6DBD"/>
    <w:rsid w:val="2EAE3FD6"/>
    <w:rsid w:val="2EE51FB4"/>
    <w:rsid w:val="2EF4745A"/>
    <w:rsid w:val="2F3A4ECD"/>
    <w:rsid w:val="2F4E32F3"/>
    <w:rsid w:val="2F4F63CF"/>
    <w:rsid w:val="2F886BBB"/>
    <w:rsid w:val="2F89443B"/>
    <w:rsid w:val="2F9F6574"/>
    <w:rsid w:val="2FBF4661"/>
    <w:rsid w:val="2FC64192"/>
    <w:rsid w:val="2FC81825"/>
    <w:rsid w:val="2FD17516"/>
    <w:rsid w:val="30040B3A"/>
    <w:rsid w:val="3014339B"/>
    <w:rsid w:val="304B0EED"/>
    <w:rsid w:val="30637DF7"/>
    <w:rsid w:val="30D93EF0"/>
    <w:rsid w:val="31254CD4"/>
    <w:rsid w:val="317B40A6"/>
    <w:rsid w:val="31B501BF"/>
    <w:rsid w:val="31BA5F8C"/>
    <w:rsid w:val="324F7448"/>
    <w:rsid w:val="32517333"/>
    <w:rsid w:val="32B670D4"/>
    <w:rsid w:val="32E6307F"/>
    <w:rsid w:val="3342164B"/>
    <w:rsid w:val="33486664"/>
    <w:rsid w:val="334E38DA"/>
    <w:rsid w:val="33505E33"/>
    <w:rsid w:val="336A0D5E"/>
    <w:rsid w:val="3396726D"/>
    <w:rsid w:val="33AC42DF"/>
    <w:rsid w:val="33AD72F9"/>
    <w:rsid w:val="33D76E32"/>
    <w:rsid w:val="340E0AE7"/>
    <w:rsid w:val="3461367C"/>
    <w:rsid w:val="346D7BDA"/>
    <w:rsid w:val="34F43C41"/>
    <w:rsid w:val="35191A86"/>
    <w:rsid w:val="35981F95"/>
    <w:rsid w:val="35C0009C"/>
    <w:rsid w:val="361B387C"/>
    <w:rsid w:val="363665A4"/>
    <w:rsid w:val="36A4164D"/>
    <w:rsid w:val="36E57496"/>
    <w:rsid w:val="371A767A"/>
    <w:rsid w:val="3739459C"/>
    <w:rsid w:val="37663537"/>
    <w:rsid w:val="380539F0"/>
    <w:rsid w:val="382D6902"/>
    <w:rsid w:val="38656033"/>
    <w:rsid w:val="38CF636D"/>
    <w:rsid w:val="38EA0772"/>
    <w:rsid w:val="395F6D2A"/>
    <w:rsid w:val="3990052F"/>
    <w:rsid w:val="39BB793E"/>
    <w:rsid w:val="39D751B5"/>
    <w:rsid w:val="3A210D93"/>
    <w:rsid w:val="3A4C0B79"/>
    <w:rsid w:val="3A67591F"/>
    <w:rsid w:val="3AED561B"/>
    <w:rsid w:val="3B052E11"/>
    <w:rsid w:val="3B1B0980"/>
    <w:rsid w:val="3B55295D"/>
    <w:rsid w:val="3B9D7AE5"/>
    <w:rsid w:val="3BF45D8D"/>
    <w:rsid w:val="3BFE3DBF"/>
    <w:rsid w:val="3C2B1140"/>
    <w:rsid w:val="3C3D50C3"/>
    <w:rsid w:val="3C6B21D3"/>
    <w:rsid w:val="3C722A35"/>
    <w:rsid w:val="3C9039FE"/>
    <w:rsid w:val="3CA2224F"/>
    <w:rsid w:val="3CF66B55"/>
    <w:rsid w:val="3D5E7059"/>
    <w:rsid w:val="3D777389"/>
    <w:rsid w:val="3D827419"/>
    <w:rsid w:val="3DA53B7C"/>
    <w:rsid w:val="3DAF70C1"/>
    <w:rsid w:val="3DD769E1"/>
    <w:rsid w:val="3DD930FC"/>
    <w:rsid w:val="3DFE7317"/>
    <w:rsid w:val="3EA2535B"/>
    <w:rsid w:val="3EE86EB1"/>
    <w:rsid w:val="3F383510"/>
    <w:rsid w:val="3F5225BE"/>
    <w:rsid w:val="3F5D1B02"/>
    <w:rsid w:val="3FF01DC4"/>
    <w:rsid w:val="40067F86"/>
    <w:rsid w:val="402D2D58"/>
    <w:rsid w:val="405A23F9"/>
    <w:rsid w:val="4072053A"/>
    <w:rsid w:val="40A7429B"/>
    <w:rsid w:val="40C03256"/>
    <w:rsid w:val="40DA488D"/>
    <w:rsid w:val="40F40F69"/>
    <w:rsid w:val="41612420"/>
    <w:rsid w:val="41A73196"/>
    <w:rsid w:val="42525904"/>
    <w:rsid w:val="425E5DF0"/>
    <w:rsid w:val="42600CD3"/>
    <w:rsid w:val="42B02F3D"/>
    <w:rsid w:val="42C33FBD"/>
    <w:rsid w:val="43785AAF"/>
    <w:rsid w:val="43875DF5"/>
    <w:rsid w:val="43DF4110"/>
    <w:rsid w:val="43E60186"/>
    <w:rsid w:val="43EC2AA6"/>
    <w:rsid w:val="449F3023"/>
    <w:rsid w:val="44DB04A8"/>
    <w:rsid w:val="44DD123B"/>
    <w:rsid w:val="44EB6C0D"/>
    <w:rsid w:val="45141D14"/>
    <w:rsid w:val="4554129B"/>
    <w:rsid w:val="45AD3FB1"/>
    <w:rsid w:val="45DD2584"/>
    <w:rsid w:val="46397077"/>
    <w:rsid w:val="466C0836"/>
    <w:rsid w:val="467E6A55"/>
    <w:rsid w:val="46980237"/>
    <w:rsid w:val="47346A9D"/>
    <w:rsid w:val="478D3EDF"/>
    <w:rsid w:val="47B07B77"/>
    <w:rsid w:val="47D67143"/>
    <w:rsid w:val="481E09F3"/>
    <w:rsid w:val="482E56EE"/>
    <w:rsid w:val="485643A7"/>
    <w:rsid w:val="48B37E2C"/>
    <w:rsid w:val="49000B6A"/>
    <w:rsid w:val="49243BB4"/>
    <w:rsid w:val="49A81F76"/>
    <w:rsid w:val="4A607475"/>
    <w:rsid w:val="4A9422C4"/>
    <w:rsid w:val="4ABA69E3"/>
    <w:rsid w:val="4BDB2E48"/>
    <w:rsid w:val="4BF42758"/>
    <w:rsid w:val="4C0C507A"/>
    <w:rsid w:val="4C511FBE"/>
    <w:rsid w:val="4CA519D5"/>
    <w:rsid w:val="4CCA1D22"/>
    <w:rsid w:val="4CCB7F92"/>
    <w:rsid w:val="4D3770E7"/>
    <w:rsid w:val="4D553111"/>
    <w:rsid w:val="4DA571AD"/>
    <w:rsid w:val="4DB53107"/>
    <w:rsid w:val="4DBA6563"/>
    <w:rsid w:val="4E1C3BAA"/>
    <w:rsid w:val="4E5B1FE3"/>
    <w:rsid w:val="4E63630B"/>
    <w:rsid w:val="4EAE5311"/>
    <w:rsid w:val="4ECD36DC"/>
    <w:rsid w:val="4F194A91"/>
    <w:rsid w:val="4F76727C"/>
    <w:rsid w:val="4FB91BCA"/>
    <w:rsid w:val="5001518F"/>
    <w:rsid w:val="50046A52"/>
    <w:rsid w:val="501D2C5D"/>
    <w:rsid w:val="50747C63"/>
    <w:rsid w:val="5096570A"/>
    <w:rsid w:val="50BF1A62"/>
    <w:rsid w:val="50CD4656"/>
    <w:rsid w:val="51336B2C"/>
    <w:rsid w:val="5135694A"/>
    <w:rsid w:val="515B4CB3"/>
    <w:rsid w:val="51B30A40"/>
    <w:rsid w:val="51BE5549"/>
    <w:rsid w:val="51C300CE"/>
    <w:rsid w:val="51F130B8"/>
    <w:rsid w:val="52097846"/>
    <w:rsid w:val="521F73E8"/>
    <w:rsid w:val="52221F08"/>
    <w:rsid w:val="526167EC"/>
    <w:rsid w:val="52632246"/>
    <w:rsid w:val="52C9499C"/>
    <w:rsid w:val="52F713E8"/>
    <w:rsid w:val="53062089"/>
    <w:rsid w:val="53201529"/>
    <w:rsid w:val="5328075B"/>
    <w:rsid w:val="532F7A15"/>
    <w:rsid w:val="533C7D6B"/>
    <w:rsid w:val="535F73C9"/>
    <w:rsid w:val="53712144"/>
    <w:rsid w:val="53C45944"/>
    <w:rsid w:val="53EF6751"/>
    <w:rsid w:val="5467695E"/>
    <w:rsid w:val="547256CE"/>
    <w:rsid w:val="547E6EFC"/>
    <w:rsid w:val="5481022C"/>
    <w:rsid w:val="550526F7"/>
    <w:rsid w:val="55C7702D"/>
    <w:rsid w:val="563561E3"/>
    <w:rsid w:val="566E7FDF"/>
    <w:rsid w:val="56B23216"/>
    <w:rsid w:val="56CD4C7C"/>
    <w:rsid w:val="56E25ACC"/>
    <w:rsid w:val="572610E5"/>
    <w:rsid w:val="577860F6"/>
    <w:rsid w:val="57A22ECC"/>
    <w:rsid w:val="57A5226A"/>
    <w:rsid w:val="57B57391"/>
    <w:rsid w:val="57F774E6"/>
    <w:rsid w:val="58097543"/>
    <w:rsid w:val="586D291F"/>
    <w:rsid w:val="58B30655"/>
    <w:rsid w:val="58D64C8F"/>
    <w:rsid w:val="5A124BC6"/>
    <w:rsid w:val="5A2A0C69"/>
    <w:rsid w:val="5ACF041D"/>
    <w:rsid w:val="5B280409"/>
    <w:rsid w:val="5B4953DA"/>
    <w:rsid w:val="5B4E5C05"/>
    <w:rsid w:val="5B6840B5"/>
    <w:rsid w:val="5B695B1D"/>
    <w:rsid w:val="5BD209FD"/>
    <w:rsid w:val="5C4D0503"/>
    <w:rsid w:val="5C510DAA"/>
    <w:rsid w:val="5CA5746B"/>
    <w:rsid w:val="5CB539BB"/>
    <w:rsid w:val="5CE95DF5"/>
    <w:rsid w:val="5D16455A"/>
    <w:rsid w:val="5D795815"/>
    <w:rsid w:val="5DC54B04"/>
    <w:rsid w:val="5DE50559"/>
    <w:rsid w:val="5DE7376B"/>
    <w:rsid w:val="5E102CD3"/>
    <w:rsid w:val="5EA1039E"/>
    <w:rsid w:val="5EB350AB"/>
    <w:rsid w:val="5EBF76AF"/>
    <w:rsid w:val="5EDF5648"/>
    <w:rsid w:val="5F1E27D6"/>
    <w:rsid w:val="5F3D178E"/>
    <w:rsid w:val="5F3F25EA"/>
    <w:rsid w:val="5F473EF7"/>
    <w:rsid w:val="5F730F20"/>
    <w:rsid w:val="5F9D650B"/>
    <w:rsid w:val="5FE56605"/>
    <w:rsid w:val="5FF73F79"/>
    <w:rsid w:val="602B585B"/>
    <w:rsid w:val="602C4BB5"/>
    <w:rsid w:val="606B17CD"/>
    <w:rsid w:val="609E63A6"/>
    <w:rsid w:val="616919D9"/>
    <w:rsid w:val="61D12B75"/>
    <w:rsid w:val="61EF4797"/>
    <w:rsid w:val="622368A4"/>
    <w:rsid w:val="624F3D27"/>
    <w:rsid w:val="62821287"/>
    <w:rsid w:val="62F53E74"/>
    <w:rsid w:val="63411B3C"/>
    <w:rsid w:val="63C654A3"/>
    <w:rsid w:val="63EA29A1"/>
    <w:rsid w:val="63F23443"/>
    <w:rsid w:val="63FF38C1"/>
    <w:rsid w:val="644D5E5E"/>
    <w:rsid w:val="64A40C1B"/>
    <w:rsid w:val="650503D2"/>
    <w:rsid w:val="653958BD"/>
    <w:rsid w:val="65E7495F"/>
    <w:rsid w:val="66001E90"/>
    <w:rsid w:val="66714AF5"/>
    <w:rsid w:val="6686321E"/>
    <w:rsid w:val="66E57679"/>
    <w:rsid w:val="67AD5E62"/>
    <w:rsid w:val="67E32195"/>
    <w:rsid w:val="68081F76"/>
    <w:rsid w:val="6868074F"/>
    <w:rsid w:val="688834B3"/>
    <w:rsid w:val="69A35FB7"/>
    <w:rsid w:val="69D11990"/>
    <w:rsid w:val="6A427955"/>
    <w:rsid w:val="6A8850D4"/>
    <w:rsid w:val="6A953AD8"/>
    <w:rsid w:val="6B0D0C62"/>
    <w:rsid w:val="6B4213FA"/>
    <w:rsid w:val="6BA32C49"/>
    <w:rsid w:val="6BAE323D"/>
    <w:rsid w:val="6BF04D1B"/>
    <w:rsid w:val="6CC50EFF"/>
    <w:rsid w:val="6D3C4E5C"/>
    <w:rsid w:val="6D4C3E6B"/>
    <w:rsid w:val="6D535020"/>
    <w:rsid w:val="6D750CD7"/>
    <w:rsid w:val="6DE11F08"/>
    <w:rsid w:val="6E174101"/>
    <w:rsid w:val="6E9B7893"/>
    <w:rsid w:val="6EC45C8E"/>
    <w:rsid w:val="6F304D2F"/>
    <w:rsid w:val="6F720AEF"/>
    <w:rsid w:val="6FAD74D8"/>
    <w:rsid w:val="6FC91B2D"/>
    <w:rsid w:val="6FCF44F7"/>
    <w:rsid w:val="6FDB579A"/>
    <w:rsid w:val="6FEC0221"/>
    <w:rsid w:val="6FFC7336"/>
    <w:rsid w:val="709A393E"/>
    <w:rsid w:val="70C206B2"/>
    <w:rsid w:val="711A3702"/>
    <w:rsid w:val="71230668"/>
    <w:rsid w:val="71EE517B"/>
    <w:rsid w:val="72204CAF"/>
    <w:rsid w:val="727F2201"/>
    <w:rsid w:val="729B1B18"/>
    <w:rsid w:val="72D9566A"/>
    <w:rsid w:val="72EC0317"/>
    <w:rsid w:val="735D75AA"/>
    <w:rsid w:val="73781FC0"/>
    <w:rsid w:val="73AC079D"/>
    <w:rsid w:val="73BE386A"/>
    <w:rsid w:val="740F5539"/>
    <w:rsid w:val="741C7CDA"/>
    <w:rsid w:val="74745689"/>
    <w:rsid w:val="74B93916"/>
    <w:rsid w:val="74D12A89"/>
    <w:rsid w:val="750B174F"/>
    <w:rsid w:val="753C33F0"/>
    <w:rsid w:val="7580208D"/>
    <w:rsid w:val="75C236D6"/>
    <w:rsid w:val="764E5809"/>
    <w:rsid w:val="76757F14"/>
    <w:rsid w:val="767717FF"/>
    <w:rsid w:val="76852DDB"/>
    <w:rsid w:val="76D41A7C"/>
    <w:rsid w:val="76EA4B31"/>
    <w:rsid w:val="77506240"/>
    <w:rsid w:val="77571CFE"/>
    <w:rsid w:val="77673822"/>
    <w:rsid w:val="7778247B"/>
    <w:rsid w:val="77987216"/>
    <w:rsid w:val="779C247E"/>
    <w:rsid w:val="77FF65B4"/>
    <w:rsid w:val="780D7F05"/>
    <w:rsid w:val="786B4909"/>
    <w:rsid w:val="78B76E45"/>
    <w:rsid w:val="78C94A86"/>
    <w:rsid w:val="78ED6080"/>
    <w:rsid w:val="79337ABF"/>
    <w:rsid w:val="79495D22"/>
    <w:rsid w:val="798C6B46"/>
    <w:rsid w:val="79AA48A0"/>
    <w:rsid w:val="79FC4D4F"/>
    <w:rsid w:val="79FF6573"/>
    <w:rsid w:val="7A743909"/>
    <w:rsid w:val="7ADE36FC"/>
    <w:rsid w:val="7B3A4C71"/>
    <w:rsid w:val="7BC95B02"/>
    <w:rsid w:val="7C0D2DF8"/>
    <w:rsid w:val="7C5A02C1"/>
    <w:rsid w:val="7C7A0203"/>
    <w:rsid w:val="7CAB44F6"/>
    <w:rsid w:val="7D2F447A"/>
    <w:rsid w:val="7D3B14D0"/>
    <w:rsid w:val="7D402E58"/>
    <w:rsid w:val="7D6A0079"/>
    <w:rsid w:val="7D707B9E"/>
    <w:rsid w:val="7D744B37"/>
    <w:rsid w:val="7D7A40E2"/>
    <w:rsid w:val="7DC539AB"/>
    <w:rsid w:val="7DE55300"/>
    <w:rsid w:val="7EB947A9"/>
    <w:rsid w:val="7FB0512E"/>
    <w:rsid w:val="7FF03A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Normal (Web)"/>
    <w:basedOn w:val="1"/>
    <w:qFormat/>
    <w:uiPriority w:val="0"/>
    <w:pPr>
      <w:spacing w:beforeAutospacing="1" w:afterAutospacing="1"/>
      <w:jc w:val="left"/>
    </w:pPr>
    <w:rPr>
      <w:rFonts w:cs="Times New Roman"/>
      <w:kern w:val="0"/>
      <w:sz w:val="24"/>
    </w:rPr>
  </w:style>
  <w:style w:type="paragraph" w:customStyle="1" w:styleId="6">
    <w:name w:val="列出段落1"/>
    <w:basedOn w:val="1"/>
    <w:unhideWhenUsed/>
    <w:qFormat/>
    <w:uiPriority w:val="34"/>
    <w:pPr>
      <w:ind w:firstLine="420" w:firstLineChars="200"/>
    </w:pPr>
  </w:style>
  <w:style w:type="paragraph" w:customStyle="1" w:styleId="7">
    <w:name w:val="我的正文"/>
    <w:basedOn w:val="1"/>
    <w:qFormat/>
    <w:uiPriority w:val="0"/>
    <w:pPr>
      <w:spacing w:line="480" w:lineRule="exact"/>
      <w:ind w:firstLine="200" w:firstLineChars="200"/>
    </w:pPr>
    <w:rPr>
      <w:sz w:val="28"/>
    </w:rPr>
  </w:style>
  <w:style w:type="character" w:customStyle="1" w:styleId="8">
    <w:name w:val="批注框文本 Char"/>
    <w:basedOn w:val="5"/>
    <w:link w:val="2"/>
    <w:qFormat/>
    <w:uiPriority w:val="0"/>
    <w:rPr>
      <w:rFonts w:asciiTheme="minorHAnsi" w:hAnsiTheme="minorHAnsi" w:eastAsiaTheme="minorEastAsia" w:cstheme="minorBidi"/>
      <w:kern w:val="2"/>
      <w:sz w:val="18"/>
      <w:szCs w:val="18"/>
    </w:rPr>
  </w:style>
  <w:style w:type="character" w:customStyle="1" w:styleId="9">
    <w:name w:val="NormalCharacter"/>
    <w:semiHidden/>
    <w:qFormat/>
    <w:uiPriority w:val="0"/>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SKY-20170303GGK\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CHINA</Company>
  <Pages>5</Pages>
  <Words>135</Words>
  <Characters>776</Characters>
  <Lines>6</Lines>
  <Paragraphs>1</Paragraphs>
  <TotalTime>0</TotalTime>
  <ScaleCrop>false</ScaleCrop>
  <LinksUpToDate>false</LinksUpToDate>
  <CharactersWithSpaces>910</CharactersWithSpaces>
  <Application>WPS Office_11.1.0.9198_F1E327BC-269C-435d-A152-05C5408002CA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2018-10-19T09:48:00Z</dcterms:created>
  <dc:creator>AA</dc:creator>
  <cp:lastModifiedBy>Administrator</cp:lastModifiedBy>
  <cp:lastPrinted>2019-12-09T07:44:00Z</cp:lastPrinted>
  <dcterms:modified xsi:type="dcterms:W3CDTF">2019-12-11T09:25:10Z</dcterms:modified>
  <cp:revision>160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2052-11.1.0.9198</vt:lpwstr>
  </property>
</Properties>
</file>